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41D7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REPUBLIKA HRVATSKA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2E369924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</w:p>
    <w:p w14:paraId="7F9DD138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64704BB3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GRADSKO VIJEĆE</w:t>
      </w:r>
    </w:p>
    <w:p w14:paraId="431503B2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</w:p>
    <w:p w14:paraId="183B8C33" w14:textId="7D7533A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400-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04/2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/01/0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</w:p>
    <w:p w14:paraId="3F7E2D69" w14:textId="1A00173D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2211/01-</w:t>
      </w:r>
      <w:r w:rsidR="00C148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01-21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</w:p>
    <w:p w14:paraId="66A0E76A" w14:textId="3BBB34FF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17. ožujka 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DAB848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DC75C6" w14:textId="0D213F57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Na temelju članka 82. stavka 2. Pravilnika o proračunskom računovodstvu i računskom planu ( «Narodne novine» br. 124/2014. ) i članka  27.  Statuta  Grada  Zlatara      («Službeni glasnik Krapinsko-zagorske županije» br. 36A/13</w:t>
      </w:r>
      <w:r w:rsidR="006F11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9/18</w:t>
      </w:r>
      <w:r w:rsidR="006F11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9/20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) Gradsko vijeće Grada Zlatara na 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sjednici </w:t>
      </w:r>
      <w:r w:rsidR="00AA40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 ožujka 2021.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 donijelo je</w:t>
      </w:r>
    </w:p>
    <w:p w14:paraId="0E9F220C" w14:textId="77777777" w:rsidR="009D4239" w:rsidRDefault="009D4239" w:rsidP="009D423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09E9D63E" w14:textId="77777777" w:rsidR="009D4239" w:rsidRDefault="009D4239" w:rsidP="009D4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 D  L  U  K  U</w:t>
      </w:r>
    </w:p>
    <w:p w14:paraId="6ACCBE9F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BB9B925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OSTVARENOG U PRORAČUNU GRADA ZLATARA</w:t>
      </w:r>
    </w:p>
    <w:p w14:paraId="2F00A320" w14:textId="5A286DD3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467EBE91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61A682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483D76EF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088104" w14:textId="6106A253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Ovom Odlukom o raspodjeli rezultata poslovanja ostvarenog u Proračunu Grada Zlatara 31.12.20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( u daljnjem tekstu: Odluka ) utvrđuje se preraspodjela rezultata u 202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040"/>
        <w:gridCol w:w="2480"/>
        <w:gridCol w:w="2300"/>
        <w:gridCol w:w="2242"/>
      </w:tblGrid>
      <w:tr w:rsidR="003B52A7" w:rsidRPr="003B52A7" w14:paraId="43519B49" w14:textId="77777777" w:rsidTr="00173558">
        <w:trPr>
          <w:trHeight w:val="9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EE6B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5A48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Prijenos višak/ manjak  iz prijašnjih razdoblja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6D13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ove godine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418E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Višak/manjak raspoloživ u sljedećem razdoblju</w:t>
            </w:r>
          </w:p>
        </w:tc>
      </w:tr>
      <w:tr w:rsidR="003B52A7" w:rsidRPr="003B52A7" w14:paraId="2F9EB8CC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09ED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8ABC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-235.723,89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32CA3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-211.103,92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10A1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-446.827,81</w:t>
            </w:r>
          </w:p>
        </w:tc>
      </w:tr>
      <w:tr w:rsidR="003B52A7" w:rsidRPr="003B52A7" w14:paraId="29D8368F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2872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A269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209.040,08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7FD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153.441,27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4CCE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362.481,35</w:t>
            </w:r>
          </w:p>
        </w:tc>
      </w:tr>
      <w:tr w:rsidR="003B52A7" w:rsidRPr="003B52A7" w14:paraId="35B49B0F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CD82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F1F5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56.911,87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15E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14.405,67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06DA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71.317,54</w:t>
            </w:r>
          </w:p>
        </w:tc>
      </w:tr>
      <w:tr w:rsidR="003B52A7" w:rsidRPr="003B52A7" w14:paraId="30B1182B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5B53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66ED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42.868,52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81F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-1341,13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C1D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41.527,39</w:t>
            </w:r>
          </w:p>
        </w:tc>
      </w:tr>
      <w:tr w:rsidR="003B52A7" w:rsidRPr="003B52A7" w14:paraId="70EAAF7C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F2E7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541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237,8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F8A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4018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237,87</w:t>
            </w:r>
          </w:p>
        </w:tc>
      </w:tr>
      <w:tr w:rsidR="003B52A7" w:rsidRPr="003B52A7" w14:paraId="47284A52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0EEC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5CB6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73.334,38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780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-44.598,04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6A14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28.736,34</w:t>
            </w:r>
          </w:p>
        </w:tc>
      </w:tr>
    </w:tbl>
    <w:p w14:paraId="00FDFF54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38E919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415324AC" w14:textId="4577F6BE" w:rsidR="009D4239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prihoda od nefinancijske imovine u iznosu od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18.5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69.394,01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</w:p>
    <w:p w14:paraId="2DB2AF7E" w14:textId="0FB1EB0A" w:rsidR="009D4239" w:rsidRDefault="003B52A7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primitaka od financijske imovine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8.591.599,95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financijske imovine</w:t>
      </w:r>
    </w:p>
    <w:p w14:paraId="693CC922" w14:textId="6351950F" w:rsidR="003B52A7" w:rsidRDefault="003B52A7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prihoda poslovanja od 9.766.690,14 kuna pokriva manjak prihoda od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nefinancijske imovine</w:t>
      </w:r>
    </w:p>
    <w:p w14:paraId="06762B08" w14:textId="48E01CD0" w:rsidR="009D4239" w:rsidRPr="00173558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Utvrđeni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poslovanja Grada Zlatara u 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iznosi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211.103,92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kuna i prenosi se u 20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pokriti će se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prihoda 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E5D9916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1306A23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 nakon objave u «Službenom glasniku Krapinsko-zagorske županije».</w:t>
      </w:r>
    </w:p>
    <w:p w14:paraId="2EEB5640" w14:textId="77777777" w:rsidR="00A44BA3" w:rsidRDefault="00A44BA3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0A1835" w14:textId="15589A56" w:rsidR="00A44BA3" w:rsidRDefault="00173558" w:rsidP="00A44BA3">
      <w:pPr>
        <w:spacing w:after="0" w:line="240" w:lineRule="auto"/>
        <w:ind w:left="4678"/>
        <w:jc w:val="center"/>
      </w:pPr>
      <w:r>
        <w:t>PREDSJEDNIK GRADSKOG VIJEĆA</w:t>
      </w:r>
    </w:p>
    <w:p w14:paraId="361C4DA5" w14:textId="558C5A7D" w:rsidR="009D4239" w:rsidRPr="00A44BA3" w:rsidRDefault="00A44BA3" w:rsidP="00A44BA3">
      <w:pPr>
        <w:spacing w:after="0" w:line="240" w:lineRule="auto"/>
        <w:ind w:left="4678"/>
        <w:jc w:val="center"/>
      </w:pPr>
      <w:r>
        <w:t>Danijela Findak</w:t>
      </w:r>
    </w:p>
    <w:sectPr w:rsidR="009D4239" w:rsidRPr="00A4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1AB"/>
    <w:multiLevelType w:val="hybridMultilevel"/>
    <w:tmpl w:val="4D484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9"/>
    <w:rsid w:val="00173558"/>
    <w:rsid w:val="003B52A7"/>
    <w:rsid w:val="006F11E7"/>
    <w:rsid w:val="009D4239"/>
    <w:rsid w:val="009D4C64"/>
    <w:rsid w:val="00A039F0"/>
    <w:rsid w:val="00A44BA3"/>
    <w:rsid w:val="00AA40CA"/>
    <w:rsid w:val="00AA4451"/>
    <w:rsid w:val="00C14843"/>
    <w:rsid w:val="00CD2219"/>
    <w:rsid w:val="00D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CD61"/>
  <w15:chartTrackingRefBased/>
  <w15:docId w15:val="{A250D53F-73E3-47B9-BA4E-AC49FD06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39"/>
    <w:pPr>
      <w:spacing w:after="120" w:line="27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Tihana Mendek</cp:lastModifiedBy>
  <cp:revision>11</cp:revision>
  <cp:lastPrinted>2021-03-08T08:42:00Z</cp:lastPrinted>
  <dcterms:created xsi:type="dcterms:W3CDTF">2020-02-20T07:34:00Z</dcterms:created>
  <dcterms:modified xsi:type="dcterms:W3CDTF">2021-03-30T10:26:00Z</dcterms:modified>
</cp:coreProperties>
</file>