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3ECDA" w14:textId="77777777" w:rsidR="00440BDA" w:rsidRPr="009F69FC" w:rsidRDefault="00440BDA" w:rsidP="00440BDA">
      <w:pPr>
        <w:spacing w:line="240" w:lineRule="auto"/>
        <w:contextualSpacing/>
        <w:rPr>
          <w:rFonts w:ascii="Times New Roman" w:hAnsi="Times New Roman" w:cs="Times New Roman"/>
          <w:b/>
          <w:sz w:val="24"/>
          <w:szCs w:val="24"/>
        </w:rPr>
      </w:pPr>
      <w:r w:rsidRPr="009F69FC">
        <w:rPr>
          <w:rFonts w:ascii="Times New Roman" w:hAnsi="Times New Roman" w:cs="Times New Roman"/>
          <w:noProof/>
          <w:sz w:val="24"/>
          <w:szCs w:val="24"/>
        </w:rPr>
        <w:t xml:space="preserve">                      </w:t>
      </w:r>
      <w:r w:rsidRPr="009F69FC">
        <w:rPr>
          <w:rFonts w:ascii="Times New Roman" w:hAnsi="Times New Roman" w:cs="Times New Roman"/>
          <w:noProof/>
          <w:sz w:val="24"/>
          <w:szCs w:val="24"/>
        </w:rPr>
        <w:drawing>
          <wp:inline distT="0" distB="0" distL="0" distR="0" wp14:anchorId="0CF0BA97" wp14:editId="0A32EFED">
            <wp:extent cx="601980" cy="63246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233" cy="640080"/>
                    </a:xfrm>
                    <a:prstGeom prst="rect">
                      <a:avLst/>
                    </a:prstGeom>
                    <a:noFill/>
                    <a:ln w="9525">
                      <a:noFill/>
                      <a:miter lim="800000"/>
                      <a:headEnd/>
                      <a:tailEnd/>
                    </a:ln>
                  </pic:spPr>
                </pic:pic>
              </a:graphicData>
            </a:graphic>
          </wp:inline>
        </w:drawing>
      </w:r>
    </w:p>
    <w:p w14:paraId="09223C81" w14:textId="77777777" w:rsidR="00440BDA" w:rsidRPr="009F69FC" w:rsidRDefault="00440BDA" w:rsidP="00440BDA">
      <w:pPr>
        <w:spacing w:line="240" w:lineRule="auto"/>
        <w:contextualSpacing/>
        <w:rPr>
          <w:rFonts w:ascii="Times New Roman" w:hAnsi="Times New Roman" w:cs="Times New Roman"/>
          <w:b/>
          <w:sz w:val="24"/>
          <w:szCs w:val="24"/>
        </w:rPr>
      </w:pPr>
      <w:r w:rsidRPr="009F69FC">
        <w:rPr>
          <w:rFonts w:ascii="Times New Roman" w:hAnsi="Times New Roman" w:cs="Times New Roman"/>
          <w:b/>
          <w:sz w:val="24"/>
          <w:szCs w:val="24"/>
        </w:rPr>
        <w:t xml:space="preserve">              REPUBLIKA HRVATSKA</w:t>
      </w:r>
    </w:p>
    <w:p w14:paraId="0177DFCF" w14:textId="77777777" w:rsidR="00440BDA" w:rsidRPr="009F69FC" w:rsidRDefault="00440BDA" w:rsidP="00440BDA">
      <w:pPr>
        <w:spacing w:line="240" w:lineRule="auto"/>
        <w:contextualSpacing/>
        <w:rPr>
          <w:rFonts w:ascii="Times New Roman" w:hAnsi="Times New Roman" w:cs="Times New Roman"/>
          <w:b/>
          <w:sz w:val="24"/>
          <w:szCs w:val="24"/>
        </w:rPr>
      </w:pPr>
      <w:r w:rsidRPr="009F69FC">
        <w:rPr>
          <w:rFonts w:ascii="Times New Roman" w:hAnsi="Times New Roman" w:cs="Times New Roman"/>
          <w:b/>
          <w:sz w:val="24"/>
          <w:szCs w:val="24"/>
        </w:rPr>
        <w:t>KRAPINSKO – ZAGORSKA ŽUPANIJA</w:t>
      </w:r>
    </w:p>
    <w:p w14:paraId="6ED1AB7D" w14:textId="77777777" w:rsidR="00440BDA" w:rsidRPr="009F69FC" w:rsidRDefault="00440BDA" w:rsidP="00440BDA">
      <w:pPr>
        <w:spacing w:line="240" w:lineRule="auto"/>
        <w:contextualSpacing/>
        <w:rPr>
          <w:rFonts w:ascii="Times New Roman" w:hAnsi="Times New Roman" w:cs="Times New Roman"/>
          <w:b/>
          <w:sz w:val="24"/>
          <w:szCs w:val="24"/>
        </w:rPr>
      </w:pPr>
      <w:r w:rsidRPr="009F69FC">
        <w:rPr>
          <w:rFonts w:ascii="Times New Roman" w:hAnsi="Times New Roman" w:cs="Times New Roman"/>
          <w:b/>
          <w:sz w:val="24"/>
          <w:szCs w:val="24"/>
        </w:rPr>
        <w:t xml:space="preserve">                    GRAD ZLATAR</w:t>
      </w:r>
    </w:p>
    <w:p w14:paraId="7CACC974" w14:textId="77777777" w:rsidR="00440BDA" w:rsidRPr="009F69FC" w:rsidRDefault="00440BDA" w:rsidP="00440BDA">
      <w:pPr>
        <w:spacing w:line="240" w:lineRule="auto"/>
        <w:contextualSpacing/>
        <w:rPr>
          <w:rFonts w:ascii="Times New Roman" w:hAnsi="Times New Roman" w:cs="Times New Roman"/>
          <w:b/>
          <w:sz w:val="24"/>
          <w:szCs w:val="24"/>
        </w:rPr>
      </w:pPr>
      <w:r w:rsidRPr="009F69FC">
        <w:rPr>
          <w:rFonts w:ascii="Times New Roman" w:hAnsi="Times New Roman" w:cs="Times New Roman"/>
          <w:b/>
          <w:sz w:val="24"/>
          <w:szCs w:val="24"/>
        </w:rPr>
        <w:t xml:space="preserve">                GRADONAČELNIK</w:t>
      </w:r>
    </w:p>
    <w:p w14:paraId="0BB953DD" w14:textId="77777777" w:rsidR="00440BDA" w:rsidRPr="009F69FC" w:rsidRDefault="00440BDA" w:rsidP="00440BDA">
      <w:pPr>
        <w:spacing w:line="240" w:lineRule="auto"/>
        <w:contextualSpacing/>
        <w:rPr>
          <w:rFonts w:ascii="Times New Roman" w:hAnsi="Times New Roman" w:cs="Times New Roman"/>
          <w:b/>
          <w:sz w:val="24"/>
          <w:szCs w:val="24"/>
        </w:rPr>
      </w:pPr>
    </w:p>
    <w:p w14:paraId="5FD30E57" w14:textId="2C1A3C53" w:rsidR="00440BDA" w:rsidRPr="009F69FC" w:rsidRDefault="00440BDA" w:rsidP="00440BDA">
      <w:pPr>
        <w:spacing w:line="240" w:lineRule="auto"/>
        <w:contextualSpacing/>
        <w:rPr>
          <w:rFonts w:ascii="Times New Roman" w:hAnsi="Times New Roman" w:cs="Times New Roman"/>
          <w:sz w:val="24"/>
          <w:szCs w:val="24"/>
        </w:rPr>
      </w:pPr>
      <w:r w:rsidRPr="009F69FC">
        <w:rPr>
          <w:rFonts w:ascii="Times New Roman" w:hAnsi="Times New Roman" w:cs="Times New Roman"/>
          <w:sz w:val="24"/>
          <w:szCs w:val="24"/>
        </w:rPr>
        <w:t>KLASA:</w:t>
      </w:r>
      <w:r>
        <w:rPr>
          <w:rFonts w:ascii="Times New Roman" w:hAnsi="Times New Roman" w:cs="Times New Roman"/>
          <w:sz w:val="24"/>
          <w:szCs w:val="24"/>
        </w:rPr>
        <w:t xml:space="preserve"> 351-01/21-01/05</w:t>
      </w:r>
    </w:p>
    <w:p w14:paraId="3ED9FD44" w14:textId="77777777" w:rsidR="00440BDA" w:rsidRPr="009F69FC" w:rsidRDefault="00440BDA" w:rsidP="00440BDA">
      <w:pPr>
        <w:spacing w:line="240" w:lineRule="auto"/>
        <w:contextualSpacing/>
        <w:rPr>
          <w:rFonts w:ascii="Times New Roman" w:hAnsi="Times New Roman" w:cs="Times New Roman"/>
          <w:sz w:val="24"/>
          <w:szCs w:val="24"/>
        </w:rPr>
      </w:pPr>
      <w:r w:rsidRPr="009F69FC">
        <w:rPr>
          <w:rFonts w:ascii="Times New Roman" w:hAnsi="Times New Roman" w:cs="Times New Roman"/>
          <w:sz w:val="24"/>
          <w:szCs w:val="24"/>
        </w:rPr>
        <w:t>URBROJ:2211/01-02-21-</w:t>
      </w:r>
      <w:r>
        <w:rPr>
          <w:rFonts w:ascii="Times New Roman" w:hAnsi="Times New Roman" w:cs="Times New Roman"/>
          <w:sz w:val="24"/>
          <w:szCs w:val="24"/>
        </w:rPr>
        <w:t>2</w:t>
      </w:r>
    </w:p>
    <w:p w14:paraId="4BD5F57D" w14:textId="77777777" w:rsidR="00440BDA" w:rsidRPr="009F69FC" w:rsidRDefault="00440BDA" w:rsidP="00440BDA">
      <w:pPr>
        <w:spacing w:line="240" w:lineRule="auto"/>
        <w:contextualSpacing/>
        <w:rPr>
          <w:rFonts w:ascii="Times New Roman" w:hAnsi="Times New Roman" w:cs="Times New Roman"/>
          <w:sz w:val="24"/>
          <w:szCs w:val="24"/>
        </w:rPr>
      </w:pPr>
      <w:r w:rsidRPr="009F69FC">
        <w:rPr>
          <w:rFonts w:ascii="Times New Roman" w:hAnsi="Times New Roman" w:cs="Times New Roman"/>
          <w:sz w:val="24"/>
          <w:szCs w:val="24"/>
        </w:rPr>
        <w:t xml:space="preserve">Zlatar, </w:t>
      </w:r>
      <w:r>
        <w:rPr>
          <w:rFonts w:ascii="Times New Roman" w:hAnsi="Times New Roman" w:cs="Times New Roman"/>
          <w:sz w:val="24"/>
          <w:szCs w:val="24"/>
        </w:rPr>
        <w:t>22.02.2021.</w:t>
      </w:r>
    </w:p>
    <w:p w14:paraId="6A37A9CE" w14:textId="77777777" w:rsidR="00440BDA" w:rsidRPr="009F69FC" w:rsidRDefault="00440BDA" w:rsidP="00440BDA">
      <w:pPr>
        <w:spacing w:after="0" w:line="240" w:lineRule="auto"/>
        <w:contextualSpacing/>
        <w:rPr>
          <w:rFonts w:ascii="Times New Roman" w:hAnsi="Times New Roman" w:cs="Times New Roman"/>
          <w:sz w:val="24"/>
          <w:szCs w:val="24"/>
          <w:lang w:eastAsia="hr-HR"/>
        </w:rPr>
      </w:pPr>
    </w:p>
    <w:p w14:paraId="747A252A" w14:textId="49E3BCA7" w:rsidR="00440BDA" w:rsidRPr="00DE6CD3" w:rsidRDefault="00440BDA" w:rsidP="00440BDA">
      <w:pPr>
        <w:spacing w:after="240" w:line="276" w:lineRule="auto"/>
        <w:ind w:firstLine="708"/>
        <w:jc w:val="both"/>
        <w:rPr>
          <w:sz w:val="24"/>
          <w:szCs w:val="24"/>
        </w:rPr>
      </w:pPr>
      <w:r w:rsidRPr="00DE6CD3">
        <w:rPr>
          <w:sz w:val="24"/>
          <w:szCs w:val="24"/>
        </w:rPr>
        <w:t xml:space="preserve">Temeljem članka </w:t>
      </w:r>
      <w:r w:rsidR="006542BC">
        <w:rPr>
          <w:sz w:val="24"/>
          <w:szCs w:val="24"/>
        </w:rPr>
        <w:t>20</w:t>
      </w:r>
      <w:r w:rsidRPr="00DE6CD3">
        <w:rPr>
          <w:sz w:val="24"/>
          <w:szCs w:val="24"/>
        </w:rPr>
        <w:t xml:space="preserve">. stavka </w:t>
      </w:r>
      <w:r w:rsidR="006542BC">
        <w:rPr>
          <w:sz w:val="24"/>
          <w:szCs w:val="24"/>
        </w:rPr>
        <w:t>1</w:t>
      </w:r>
      <w:r w:rsidRPr="00DE6CD3">
        <w:rPr>
          <w:sz w:val="24"/>
          <w:szCs w:val="24"/>
        </w:rPr>
        <w:t xml:space="preserve">. Zakona o održivom gospodarenju otpadom (“Narodne novine”, broj 94/13, 73/17, 14/19, 98/19) i članka </w:t>
      </w:r>
      <w:r>
        <w:rPr>
          <w:sz w:val="24"/>
          <w:szCs w:val="24"/>
        </w:rPr>
        <w:t>27</w:t>
      </w:r>
      <w:r w:rsidRPr="00DE6CD3">
        <w:rPr>
          <w:sz w:val="24"/>
          <w:szCs w:val="24"/>
        </w:rPr>
        <w:t>. Statuta Grada Zlatara (“Službeni glasnik Krapinsko-zagorske županije” broj</w:t>
      </w:r>
      <w:r>
        <w:rPr>
          <w:sz w:val="24"/>
          <w:szCs w:val="24"/>
        </w:rPr>
        <w:t xml:space="preserve"> 36A/13, 9/18 i 9/20</w:t>
      </w:r>
      <w:r w:rsidRPr="00DE6CD3">
        <w:rPr>
          <w:sz w:val="24"/>
          <w:szCs w:val="24"/>
        </w:rPr>
        <w:t xml:space="preserve">), </w:t>
      </w:r>
      <w:r>
        <w:rPr>
          <w:sz w:val="24"/>
          <w:szCs w:val="24"/>
        </w:rPr>
        <w:t>g</w:t>
      </w:r>
      <w:r w:rsidRPr="00DE6CD3">
        <w:rPr>
          <w:sz w:val="24"/>
          <w:szCs w:val="24"/>
        </w:rPr>
        <w:t xml:space="preserve">radonačelnica Grada Zlatara podnosi </w:t>
      </w:r>
    </w:p>
    <w:p w14:paraId="7FE58ED8" w14:textId="77777777" w:rsidR="00CE7C60" w:rsidRPr="005157E5" w:rsidRDefault="00CE7C60" w:rsidP="00CE7C60">
      <w:pPr>
        <w:spacing w:after="0" w:line="240" w:lineRule="auto"/>
        <w:jc w:val="both"/>
        <w:rPr>
          <w:rFonts w:ascii="Calibri" w:eastAsia="Times New Roman" w:hAnsi="Calibri" w:cs="Arial"/>
          <w:lang w:eastAsia="hr-HR"/>
        </w:rPr>
      </w:pPr>
    </w:p>
    <w:p w14:paraId="24A5F0B4" w14:textId="77777777" w:rsidR="00CE7C60" w:rsidRPr="005157E5" w:rsidRDefault="00CE7C60" w:rsidP="00CE7C60">
      <w:pPr>
        <w:spacing w:after="0" w:line="240" w:lineRule="auto"/>
        <w:jc w:val="both"/>
        <w:rPr>
          <w:rFonts w:ascii="Calibri" w:eastAsia="Times New Roman" w:hAnsi="Calibri" w:cs="Arial"/>
          <w:lang w:eastAsia="hr-HR"/>
        </w:rPr>
      </w:pPr>
    </w:p>
    <w:p w14:paraId="0D0FE32A" w14:textId="77777777" w:rsidR="00CE7C60" w:rsidRPr="005157E5" w:rsidRDefault="00CE7C60" w:rsidP="00CE7C60">
      <w:pPr>
        <w:spacing w:after="0" w:line="240" w:lineRule="auto"/>
        <w:jc w:val="both"/>
        <w:rPr>
          <w:rFonts w:ascii="Calibri" w:eastAsia="Times New Roman" w:hAnsi="Calibri" w:cs="Arial"/>
          <w:lang w:eastAsia="hr-HR"/>
        </w:rPr>
      </w:pPr>
    </w:p>
    <w:p w14:paraId="513480E5" w14:textId="77777777" w:rsidR="00412482" w:rsidRPr="00412482" w:rsidRDefault="00412482" w:rsidP="00412482">
      <w:pPr>
        <w:spacing w:after="0" w:line="240" w:lineRule="auto"/>
        <w:jc w:val="center"/>
        <w:rPr>
          <w:rFonts w:ascii="Calibri" w:eastAsia="Times New Roman" w:hAnsi="Calibri" w:cs="Arial"/>
          <w:b/>
          <w:sz w:val="36"/>
          <w:szCs w:val="36"/>
          <w:lang w:eastAsia="hr-HR"/>
        </w:rPr>
      </w:pPr>
      <w:r w:rsidRPr="00412482">
        <w:rPr>
          <w:rFonts w:ascii="Calibri" w:eastAsia="Times New Roman" w:hAnsi="Calibri" w:cs="Arial"/>
          <w:b/>
          <w:sz w:val="36"/>
          <w:szCs w:val="36"/>
          <w:lang w:eastAsia="hr-HR"/>
        </w:rPr>
        <w:t xml:space="preserve">IZVJEŠĆE O PROVEDBI </w:t>
      </w:r>
    </w:p>
    <w:p w14:paraId="6641B358" w14:textId="77777777" w:rsidR="00412482" w:rsidRPr="00412482" w:rsidRDefault="00412482" w:rsidP="00412482">
      <w:pPr>
        <w:spacing w:after="0" w:line="240" w:lineRule="auto"/>
        <w:jc w:val="center"/>
        <w:rPr>
          <w:rFonts w:ascii="Calibri" w:eastAsia="Times New Roman" w:hAnsi="Calibri" w:cs="Arial"/>
          <w:b/>
          <w:sz w:val="36"/>
          <w:szCs w:val="36"/>
          <w:lang w:eastAsia="hr-HR"/>
        </w:rPr>
      </w:pPr>
      <w:r w:rsidRPr="00412482">
        <w:rPr>
          <w:rFonts w:ascii="Calibri" w:eastAsia="Times New Roman" w:hAnsi="Calibri" w:cs="Arial"/>
          <w:b/>
          <w:sz w:val="36"/>
          <w:szCs w:val="36"/>
          <w:lang w:eastAsia="hr-HR"/>
        </w:rPr>
        <w:t xml:space="preserve">PLANA GOSPODARENJA OTPADOM GRADA ZLATARA </w:t>
      </w:r>
    </w:p>
    <w:p w14:paraId="018A353A" w14:textId="77777777" w:rsidR="00412482" w:rsidRPr="00412482" w:rsidRDefault="00412482" w:rsidP="00412482">
      <w:pPr>
        <w:spacing w:after="0" w:line="240" w:lineRule="auto"/>
        <w:jc w:val="center"/>
        <w:rPr>
          <w:rFonts w:ascii="Calibri" w:eastAsia="Times New Roman" w:hAnsi="Calibri" w:cs="Arial"/>
          <w:b/>
          <w:sz w:val="36"/>
          <w:szCs w:val="36"/>
          <w:lang w:eastAsia="hr-HR"/>
        </w:rPr>
      </w:pPr>
      <w:r w:rsidRPr="00412482">
        <w:rPr>
          <w:rFonts w:ascii="Calibri" w:eastAsia="Times New Roman" w:hAnsi="Calibri" w:cs="Arial"/>
          <w:b/>
          <w:sz w:val="36"/>
          <w:szCs w:val="36"/>
          <w:lang w:eastAsia="hr-HR"/>
        </w:rPr>
        <w:t>ZA RAZDOBLJE OD 2019. DO 2024. GODINE</w:t>
      </w:r>
    </w:p>
    <w:p w14:paraId="2E28A805" w14:textId="77777777" w:rsidR="00412482" w:rsidRPr="00412482" w:rsidRDefault="00412482" w:rsidP="00412482">
      <w:pPr>
        <w:spacing w:after="0" w:line="240" w:lineRule="auto"/>
        <w:jc w:val="center"/>
        <w:rPr>
          <w:rFonts w:ascii="Calibri" w:eastAsia="Times New Roman" w:hAnsi="Calibri" w:cs="Arial"/>
          <w:b/>
          <w:sz w:val="36"/>
          <w:szCs w:val="36"/>
          <w:lang w:eastAsia="hr-HR"/>
        </w:rPr>
      </w:pPr>
      <w:r w:rsidRPr="00412482">
        <w:rPr>
          <w:rFonts w:ascii="Calibri" w:eastAsia="Times New Roman" w:hAnsi="Calibri" w:cs="Arial"/>
          <w:b/>
          <w:sz w:val="36"/>
          <w:szCs w:val="36"/>
          <w:lang w:eastAsia="hr-HR"/>
        </w:rPr>
        <w:t>ZA 2020. GODINU</w:t>
      </w:r>
    </w:p>
    <w:p w14:paraId="68C29943" w14:textId="77777777" w:rsidR="00412482" w:rsidRPr="00412482" w:rsidRDefault="00412482" w:rsidP="00412482">
      <w:pPr>
        <w:spacing w:after="0" w:line="240" w:lineRule="auto"/>
        <w:jc w:val="center"/>
        <w:rPr>
          <w:rFonts w:ascii="Calibri" w:eastAsia="Times New Roman" w:hAnsi="Calibri" w:cs="Arial"/>
          <w:b/>
          <w:sz w:val="36"/>
          <w:szCs w:val="36"/>
          <w:lang w:eastAsia="hr-HR"/>
        </w:rPr>
      </w:pPr>
    </w:p>
    <w:p w14:paraId="0C7E95B1" w14:textId="77777777" w:rsidR="00412482" w:rsidRPr="00412482" w:rsidRDefault="00412482" w:rsidP="00412482">
      <w:pPr>
        <w:spacing w:after="0" w:line="240" w:lineRule="auto"/>
        <w:jc w:val="center"/>
        <w:rPr>
          <w:rFonts w:ascii="Calibri" w:eastAsia="Times New Roman" w:hAnsi="Calibri" w:cs="Arial"/>
          <w:b/>
          <w:sz w:val="36"/>
          <w:szCs w:val="36"/>
          <w:lang w:eastAsia="hr-HR"/>
        </w:rPr>
      </w:pPr>
      <w:r w:rsidRPr="00412482">
        <w:rPr>
          <w:rFonts w:ascii="Calibri" w:eastAsia="Times New Roman" w:hAnsi="Calibri" w:cs="Arial"/>
          <w:b/>
          <w:noProof/>
          <w:sz w:val="36"/>
          <w:szCs w:val="36"/>
          <w:lang w:eastAsia="hr-HR"/>
        </w:rPr>
        <w:drawing>
          <wp:inline distT="0" distB="0" distL="0" distR="0" wp14:anchorId="6F416A22" wp14:editId="3B919B74">
            <wp:extent cx="1432803" cy="192405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546" cy="1929076"/>
                    </a:xfrm>
                    <a:prstGeom prst="rect">
                      <a:avLst/>
                    </a:prstGeom>
                    <a:noFill/>
                  </pic:spPr>
                </pic:pic>
              </a:graphicData>
            </a:graphic>
          </wp:inline>
        </w:drawing>
      </w:r>
    </w:p>
    <w:p w14:paraId="6F8A8B28" w14:textId="77777777" w:rsidR="00CE7C60" w:rsidRPr="005157E5" w:rsidRDefault="00CE7C60" w:rsidP="00CE7C60">
      <w:pPr>
        <w:spacing w:after="0" w:line="240" w:lineRule="auto"/>
        <w:jc w:val="center"/>
        <w:rPr>
          <w:rFonts w:ascii="Calibri" w:eastAsia="Times New Roman" w:hAnsi="Calibri" w:cs="Arial"/>
          <w:b/>
          <w:sz w:val="36"/>
          <w:szCs w:val="36"/>
          <w:lang w:eastAsia="hr-HR"/>
        </w:rPr>
      </w:pPr>
    </w:p>
    <w:p w14:paraId="45B218AC" w14:textId="77777777" w:rsidR="00CE7C60" w:rsidRPr="005157E5" w:rsidRDefault="00CE7C60" w:rsidP="00CE7C60">
      <w:pPr>
        <w:spacing w:after="0" w:line="240" w:lineRule="auto"/>
        <w:jc w:val="center"/>
        <w:rPr>
          <w:rFonts w:ascii="Calibri" w:eastAsia="Times New Roman" w:hAnsi="Calibri" w:cs="Arial"/>
          <w:b/>
          <w:sz w:val="36"/>
          <w:szCs w:val="36"/>
          <w:lang w:eastAsia="hr-HR"/>
        </w:rPr>
      </w:pPr>
    </w:p>
    <w:p w14:paraId="5C69655C" w14:textId="77777777" w:rsidR="00CE7C60" w:rsidRPr="005157E5" w:rsidRDefault="00CE7C60" w:rsidP="00CE7C60">
      <w:pPr>
        <w:spacing w:after="0" w:line="240" w:lineRule="auto"/>
        <w:jc w:val="center"/>
        <w:rPr>
          <w:rFonts w:ascii="Calibri" w:eastAsia="Times New Roman" w:hAnsi="Calibri" w:cs="Arial"/>
          <w:b/>
          <w:sz w:val="36"/>
          <w:szCs w:val="36"/>
          <w:lang w:eastAsia="hr-HR"/>
        </w:rPr>
      </w:pPr>
    </w:p>
    <w:p w14:paraId="52626352" w14:textId="77777777" w:rsidR="00CE7C60" w:rsidRPr="005157E5" w:rsidRDefault="00CE7C60" w:rsidP="00CE7C60">
      <w:pPr>
        <w:spacing w:after="0" w:line="240" w:lineRule="auto"/>
        <w:jc w:val="center"/>
        <w:rPr>
          <w:rFonts w:ascii="Calibri" w:eastAsia="Times New Roman" w:hAnsi="Calibri" w:cs="Arial"/>
          <w:b/>
          <w:sz w:val="36"/>
          <w:szCs w:val="36"/>
          <w:lang w:eastAsia="hr-HR"/>
        </w:rPr>
      </w:pPr>
    </w:p>
    <w:p w14:paraId="23892605" w14:textId="77777777" w:rsidR="00CE7C60" w:rsidRPr="005157E5" w:rsidRDefault="00CE7C60" w:rsidP="00CE7C60">
      <w:pPr>
        <w:spacing w:after="0" w:line="240" w:lineRule="auto"/>
        <w:jc w:val="center"/>
        <w:rPr>
          <w:rFonts w:ascii="Calibri" w:eastAsia="Times New Roman" w:hAnsi="Calibri" w:cs="Arial"/>
          <w:b/>
          <w:sz w:val="36"/>
          <w:szCs w:val="36"/>
          <w:lang w:eastAsia="hr-HR"/>
        </w:rPr>
      </w:pPr>
    </w:p>
    <w:p w14:paraId="4EEDBBFE" w14:textId="7862EA01" w:rsidR="00382E92" w:rsidRDefault="00412482" w:rsidP="00CE7C60">
      <w:pPr>
        <w:spacing w:after="0" w:line="240" w:lineRule="auto"/>
        <w:jc w:val="center"/>
        <w:rPr>
          <w:rFonts w:ascii="Calibri" w:eastAsia="Times New Roman" w:hAnsi="Calibri" w:cs="Arial"/>
          <w:sz w:val="24"/>
          <w:szCs w:val="24"/>
          <w:lang w:eastAsia="hr-HR"/>
        </w:rPr>
        <w:sectPr w:rsidR="00382E92" w:rsidSect="00382E92">
          <w:footerReference w:type="default" r:id="rId10"/>
          <w:pgSz w:w="11906" w:h="16838"/>
          <w:pgMar w:top="1418" w:right="1418" w:bottom="1418" w:left="1701" w:header="709" w:footer="709" w:gutter="0"/>
          <w:cols w:space="708"/>
          <w:titlePg/>
          <w:docGrid w:linePitch="360"/>
        </w:sectPr>
      </w:pPr>
      <w:r>
        <w:rPr>
          <w:rFonts w:ascii="Calibri" w:eastAsia="Times New Roman" w:hAnsi="Calibri" w:cs="Arial"/>
          <w:sz w:val="24"/>
          <w:szCs w:val="24"/>
          <w:lang w:eastAsia="hr-HR"/>
        </w:rPr>
        <w:t>Zlatar</w:t>
      </w:r>
      <w:r w:rsidR="00CE7C60">
        <w:rPr>
          <w:rFonts w:ascii="Calibri" w:eastAsia="Times New Roman" w:hAnsi="Calibri" w:cs="Arial"/>
          <w:sz w:val="24"/>
          <w:szCs w:val="24"/>
          <w:lang w:eastAsia="hr-HR"/>
        </w:rPr>
        <w:t xml:space="preserve">, </w:t>
      </w:r>
      <w:r w:rsidR="001A19BB">
        <w:rPr>
          <w:rFonts w:ascii="Calibri" w:eastAsia="Times New Roman" w:hAnsi="Calibri" w:cs="Arial"/>
          <w:sz w:val="24"/>
          <w:szCs w:val="24"/>
          <w:lang w:eastAsia="hr-HR"/>
        </w:rPr>
        <w:t>veljača</w:t>
      </w:r>
      <w:r w:rsidR="00CE7C60">
        <w:rPr>
          <w:rFonts w:ascii="Calibri" w:eastAsia="Times New Roman" w:hAnsi="Calibri" w:cs="Arial"/>
          <w:sz w:val="24"/>
          <w:szCs w:val="24"/>
          <w:lang w:eastAsia="hr-HR"/>
        </w:rPr>
        <w:t xml:space="preserve"> 2021. </w:t>
      </w:r>
    </w:p>
    <w:p w14:paraId="75D4C2BC" w14:textId="0EC86A9E" w:rsidR="00F6632E" w:rsidRPr="00A603C7" w:rsidRDefault="00382E92" w:rsidP="00382E92">
      <w:pPr>
        <w:jc w:val="center"/>
        <w:rPr>
          <w:rFonts w:asciiTheme="majorHAnsi" w:hAnsiTheme="majorHAnsi" w:cstheme="majorHAnsi"/>
          <w:b/>
          <w:bCs/>
          <w:sz w:val="24"/>
          <w:szCs w:val="24"/>
        </w:rPr>
      </w:pPr>
      <w:r w:rsidRPr="00A603C7">
        <w:rPr>
          <w:rFonts w:asciiTheme="majorHAnsi" w:hAnsiTheme="majorHAnsi" w:cstheme="majorHAnsi"/>
          <w:b/>
          <w:bCs/>
          <w:sz w:val="24"/>
          <w:szCs w:val="24"/>
        </w:rPr>
        <w:lastRenderedPageBreak/>
        <w:t>SADRŽAJ</w:t>
      </w:r>
    </w:p>
    <w:p w14:paraId="74D5556A" w14:textId="069A1CF6" w:rsidR="00A603C7" w:rsidRPr="00A603C7" w:rsidRDefault="00B126F3">
      <w:pPr>
        <w:pStyle w:val="Sadraj1"/>
        <w:tabs>
          <w:tab w:val="right" w:leader="dot" w:pos="8777"/>
        </w:tabs>
        <w:rPr>
          <w:rFonts w:asciiTheme="majorHAnsi" w:eastAsiaTheme="minorEastAsia" w:hAnsiTheme="majorHAnsi" w:cstheme="majorHAnsi"/>
          <w:b w:val="0"/>
          <w:bCs w:val="0"/>
          <w:caps w:val="0"/>
          <w:noProof/>
          <w:sz w:val="22"/>
          <w:szCs w:val="22"/>
          <w:lang w:eastAsia="hr-HR"/>
        </w:rPr>
      </w:pPr>
      <w:r w:rsidRPr="00412482">
        <w:rPr>
          <w:rFonts w:asciiTheme="majorHAnsi" w:hAnsiTheme="majorHAnsi" w:cstheme="majorHAnsi"/>
          <w:b w:val="0"/>
          <w:bCs w:val="0"/>
          <w:sz w:val="24"/>
          <w:szCs w:val="24"/>
          <w:highlight w:val="yellow"/>
        </w:rPr>
        <w:fldChar w:fldCharType="begin"/>
      </w:r>
      <w:r w:rsidRPr="00412482">
        <w:rPr>
          <w:rFonts w:asciiTheme="majorHAnsi" w:hAnsiTheme="majorHAnsi" w:cstheme="majorHAnsi"/>
          <w:b w:val="0"/>
          <w:bCs w:val="0"/>
          <w:sz w:val="24"/>
          <w:szCs w:val="24"/>
          <w:highlight w:val="yellow"/>
        </w:rPr>
        <w:instrText xml:space="preserve"> TOC \o "1-3" \h \z \u </w:instrText>
      </w:r>
      <w:r w:rsidRPr="00412482">
        <w:rPr>
          <w:rFonts w:asciiTheme="majorHAnsi" w:hAnsiTheme="majorHAnsi" w:cstheme="majorHAnsi"/>
          <w:b w:val="0"/>
          <w:bCs w:val="0"/>
          <w:sz w:val="24"/>
          <w:szCs w:val="24"/>
          <w:highlight w:val="yellow"/>
        </w:rPr>
        <w:fldChar w:fldCharType="separate"/>
      </w:r>
      <w:hyperlink w:anchor="_Toc64366147" w:history="1">
        <w:r w:rsidR="00A603C7" w:rsidRPr="00A603C7">
          <w:rPr>
            <w:rStyle w:val="Hiperveza"/>
            <w:rFonts w:asciiTheme="majorHAnsi" w:hAnsiTheme="majorHAnsi" w:cstheme="majorHAnsi"/>
            <w:noProof/>
            <w:sz w:val="22"/>
            <w:szCs w:val="22"/>
          </w:rPr>
          <w:t>1. UVOD</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_Toc64366147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3</w:t>
        </w:r>
        <w:r w:rsidR="00A603C7" w:rsidRPr="00A603C7">
          <w:rPr>
            <w:rFonts w:asciiTheme="majorHAnsi" w:hAnsiTheme="majorHAnsi" w:cstheme="majorHAnsi"/>
            <w:noProof/>
            <w:webHidden/>
            <w:sz w:val="22"/>
            <w:szCs w:val="22"/>
          </w:rPr>
          <w:fldChar w:fldCharType="end"/>
        </w:r>
      </w:hyperlink>
    </w:p>
    <w:p w14:paraId="373ACA61" w14:textId="520FF1DE" w:rsidR="00A603C7" w:rsidRPr="00A603C7" w:rsidRDefault="00A7536E">
      <w:pPr>
        <w:pStyle w:val="Sadraj2"/>
        <w:tabs>
          <w:tab w:val="left" w:pos="880"/>
          <w:tab w:val="right" w:leader="dot" w:pos="8777"/>
        </w:tabs>
        <w:rPr>
          <w:rFonts w:asciiTheme="majorHAnsi" w:eastAsiaTheme="minorEastAsia" w:hAnsiTheme="majorHAnsi" w:cstheme="majorHAnsi"/>
          <w:smallCaps w:val="0"/>
          <w:noProof/>
          <w:sz w:val="22"/>
          <w:szCs w:val="22"/>
          <w:lang w:eastAsia="hr-HR"/>
        </w:rPr>
      </w:pPr>
      <w:hyperlink w:anchor="_Toc64366148" w:history="1">
        <w:r w:rsidR="00A603C7" w:rsidRPr="00A603C7">
          <w:rPr>
            <w:rStyle w:val="Hiperveza"/>
            <w:rFonts w:asciiTheme="majorHAnsi" w:hAnsiTheme="majorHAnsi" w:cstheme="majorHAnsi"/>
            <w:noProof/>
            <w:sz w:val="22"/>
            <w:szCs w:val="22"/>
            <w14:scene3d>
              <w14:camera w14:prst="orthographicFront"/>
              <w14:lightRig w14:rig="threePt" w14:dir="t">
                <w14:rot w14:lat="0" w14:lon="0" w14:rev="0"/>
              </w14:lightRig>
            </w14:scene3d>
          </w:rPr>
          <w:t>1.1.</w:t>
        </w:r>
        <w:r w:rsidR="00A603C7" w:rsidRPr="00A603C7">
          <w:rPr>
            <w:rFonts w:asciiTheme="majorHAnsi" w:eastAsiaTheme="minorEastAsia" w:hAnsiTheme="majorHAnsi" w:cstheme="majorHAnsi"/>
            <w:smallCaps w:val="0"/>
            <w:noProof/>
            <w:sz w:val="22"/>
            <w:szCs w:val="22"/>
            <w:lang w:eastAsia="hr-HR"/>
          </w:rPr>
          <w:tab/>
        </w:r>
        <w:r w:rsidR="00A603C7" w:rsidRPr="00A603C7">
          <w:rPr>
            <w:rStyle w:val="Hiperveza"/>
            <w:rFonts w:asciiTheme="majorHAnsi" w:hAnsiTheme="majorHAnsi" w:cstheme="majorHAnsi"/>
            <w:noProof/>
            <w:sz w:val="22"/>
            <w:szCs w:val="22"/>
          </w:rPr>
          <w:t>Osnovne značajke Grada Zlatara</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_Toc64366148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3</w:t>
        </w:r>
        <w:r w:rsidR="00A603C7" w:rsidRPr="00A603C7">
          <w:rPr>
            <w:rFonts w:asciiTheme="majorHAnsi" w:hAnsiTheme="majorHAnsi" w:cstheme="majorHAnsi"/>
            <w:noProof/>
            <w:webHidden/>
            <w:sz w:val="22"/>
            <w:szCs w:val="22"/>
          </w:rPr>
          <w:fldChar w:fldCharType="end"/>
        </w:r>
      </w:hyperlink>
    </w:p>
    <w:p w14:paraId="6572C347" w14:textId="5663C4F8" w:rsidR="00A603C7" w:rsidRPr="00A603C7" w:rsidRDefault="00A7536E">
      <w:pPr>
        <w:pStyle w:val="Sadraj2"/>
        <w:tabs>
          <w:tab w:val="left" w:pos="880"/>
          <w:tab w:val="right" w:leader="dot" w:pos="8777"/>
        </w:tabs>
        <w:rPr>
          <w:rFonts w:asciiTheme="majorHAnsi" w:eastAsiaTheme="minorEastAsia" w:hAnsiTheme="majorHAnsi" w:cstheme="majorHAnsi"/>
          <w:smallCaps w:val="0"/>
          <w:noProof/>
          <w:sz w:val="22"/>
          <w:szCs w:val="22"/>
          <w:lang w:eastAsia="hr-HR"/>
        </w:rPr>
      </w:pPr>
      <w:hyperlink w:anchor="_Toc64366149" w:history="1">
        <w:r w:rsidR="00A603C7" w:rsidRPr="00A603C7">
          <w:rPr>
            <w:rStyle w:val="Hiperveza"/>
            <w:rFonts w:asciiTheme="majorHAnsi" w:hAnsiTheme="majorHAnsi" w:cstheme="majorHAnsi"/>
            <w:noProof/>
            <w:sz w:val="22"/>
            <w:szCs w:val="22"/>
            <w14:scene3d>
              <w14:camera w14:prst="orthographicFront"/>
              <w14:lightRig w14:rig="threePt" w14:dir="t">
                <w14:rot w14:lat="0" w14:lon="0" w14:rev="0"/>
              </w14:lightRig>
            </w14:scene3d>
          </w:rPr>
          <w:t>1.2.</w:t>
        </w:r>
        <w:r w:rsidR="00A603C7" w:rsidRPr="00A603C7">
          <w:rPr>
            <w:rFonts w:asciiTheme="majorHAnsi" w:eastAsiaTheme="minorEastAsia" w:hAnsiTheme="majorHAnsi" w:cstheme="majorHAnsi"/>
            <w:smallCaps w:val="0"/>
            <w:noProof/>
            <w:sz w:val="22"/>
            <w:szCs w:val="22"/>
            <w:lang w:eastAsia="hr-HR"/>
          </w:rPr>
          <w:tab/>
        </w:r>
        <w:r w:rsidR="00A603C7" w:rsidRPr="00A603C7">
          <w:rPr>
            <w:rStyle w:val="Hiperveza"/>
            <w:rFonts w:asciiTheme="majorHAnsi" w:hAnsiTheme="majorHAnsi" w:cstheme="majorHAnsi"/>
            <w:noProof/>
            <w:sz w:val="22"/>
            <w:szCs w:val="22"/>
          </w:rPr>
          <w:t>Stanovništvo na području Grada Zlatara</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_Toc64366149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3</w:t>
        </w:r>
        <w:r w:rsidR="00A603C7" w:rsidRPr="00A603C7">
          <w:rPr>
            <w:rFonts w:asciiTheme="majorHAnsi" w:hAnsiTheme="majorHAnsi" w:cstheme="majorHAnsi"/>
            <w:noProof/>
            <w:webHidden/>
            <w:sz w:val="22"/>
            <w:szCs w:val="22"/>
          </w:rPr>
          <w:fldChar w:fldCharType="end"/>
        </w:r>
      </w:hyperlink>
    </w:p>
    <w:p w14:paraId="7EBA650A" w14:textId="214C7832" w:rsidR="00A603C7" w:rsidRPr="00A603C7" w:rsidRDefault="00A7536E">
      <w:pPr>
        <w:pStyle w:val="Sadraj2"/>
        <w:tabs>
          <w:tab w:val="left" w:pos="880"/>
          <w:tab w:val="right" w:leader="dot" w:pos="8777"/>
        </w:tabs>
        <w:rPr>
          <w:rFonts w:asciiTheme="majorHAnsi" w:eastAsiaTheme="minorEastAsia" w:hAnsiTheme="majorHAnsi" w:cstheme="majorHAnsi"/>
          <w:smallCaps w:val="0"/>
          <w:noProof/>
          <w:sz w:val="22"/>
          <w:szCs w:val="22"/>
          <w:lang w:eastAsia="hr-HR"/>
        </w:rPr>
      </w:pPr>
      <w:hyperlink w:anchor="_Toc64366150" w:history="1">
        <w:r w:rsidR="00A603C7" w:rsidRPr="00A603C7">
          <w:rPr>
            <w:rStyle w:val="Hiperveza"/>
            <w:rFonts w:asciiTheme="majorHAnsi" w:hAnsiTheme="majorHAnsi" w:cstheme="majorHAnsi"/>
            <w:noProof/>
            <w:sz w:val="22"/>
            <w:szCs w:val="22"/>
            <w14:scene3d>
              <w14:camera w14:prst="orthographicFront"/>
              <w14:lightRig w14:rig="threePt" w14:dir="t">
                <w14:rot w14:lat="0" w14:lon="0" w14:rev="0"/>
              </w14:lightRig>
            </w14:scene3d>
          </w:rPr>
          <w:t>1.3.</w:t>
        </w:r>
        <w:r w:rsidR="00A603C7" w:rsidRPr="00A603C7">
          <w:rPr>
            <w:rFonts w:asciiTheme="majorHAnsi" w:eastAsiaTheme="minorEastAsia" w:hAnsiTheme="majorHAnsi" w:cstheme="majorHAnsi"/>
            <w:smallCaps w:val="0"/>
            <w:noProof/>
            <w:sz w:val="22"/>
            <w:szCs w:val="22"/>
            <w:lang w:eastAsia="hr-HR"/>
          </w:rPr>
          <w:tab/>
        </w:r>
        <w:r w:rsidR="00A603C7" w:rsidRPr="00A603C7">
          <w:rPr>
            <w:rStyle w:val="Hiperveza"/>
            <w:rFonts w:asciiTheme="majorHAnsi" w:hAnsiTheme="majorHAnsi" w:cstheme="majorHAnsi"/>
            <w:noProof/>
            <w:sz w:val="22"/>
            <w:szCs w:val="22"/>
          </w:rPr>
          <w:t>Pružatelj javne usluge prikupljanja otpada</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_Toc64366150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4</w:t>
        </w:r>
        <w:r w:rsidR="00A603C7" w:rsidRPr="00A603C7">
          <w:rPr>
            <w:rFonts w:asciiTheme="majorHAnsi" w:hAnsiTheme="majorHAnsi" w:cstheme="majorHAnsi"/>
            <w:noProof/>
            <w:webHidden/>
            <w:sz w:val="22"/>
            <w:szCs w:val="22"/>
          </w:rPr>
          <w:fldChar w:fldCharType="end"/>
        </w:r>
      </w:hyperlink>
    </w:p>
    <w:p w14:paraId="4FC32033" w14:textId="15BEE396" w:rsidR="00A603C7" w:rsidRPr="00A603C7" w:rsidRDefault="00A7536E">
      <w:pPr>
        <w:pStyle w:val="Sadraj2"/>
        <w:tabs>
          <w:tab w:val="left" w:pos="880"/>
          <w:tab w:val="right" w:leader="dot" w:pos="8777"/>
        </w:tabs>
        <w:rPr>
          <w:rFonts w:asciiTheme="majorHAnsi" w:eastAsiaTheme="minorEastAsia" w:hAnsiTheme="majorHAnsi" w:cstheme="majorHAnsi"/>
          <w:smallCaps w:val="0"/>
          <w:noProof/>
          <w:sz w:val="22"/>
          <w:szCs w:val="22"/>
          <w:lang w:eastAsia="hr-HR"/>
        </w:rPr>
      </w:pPr>
      <w:hyperlink w:anchor="_Toc64366151" w:history="1">
        <w:r w:rsidR="00A603C7" w:rsidRPr="00A603C7">
          <w:rPr>
            <w:rStyle w:val="Hiperveza"/>
            <w:rFonts w:asciiTheme="majorHAnsi" w:hAnsiTheme="majorHAnsi" w:cstheme="majorHAnsi"/>
            <w:noProof/>
            <w:sz w:val="22"/>
            <w:szCs w:val="22"/>
            <w14:scene3d>
              <w14:camera w14:prst="orthographicFront"/>
              <w14:lightRig w14:rig="threePt" w14:dir="t">
                <w14:rot w14:lat="0" w14:lon="0" w14:rev="0"/>
              </w14:lightRig>
            </w14:scene3d>
          </w:rPr>
          <w:t>1.4.</w:t>
        </w:r>
        <w:r w:rsidR="00A603C7" w:rsidRPr="00A603C7">
          <w:rPr>
            <w:rFonts w:asciiTheme="majorHAnsi" w:eastAsiaTheme="minorEastAsia" w:hAnsiTheme="majorHAnsi" w:cstheme="majorHAnsi"/>
            <w:smallCaps w:val="0"/>
            <w:noProof/>
            <w:sz w:val="22"/>
            <w:szCs w:val="22"/>
            <w:lang w:eastAsia="hr-HR"/>
          </w:rPr>
          <w:tab/>
        </w:r>
        <w:r w:rsidR="00A603C7" w:rsidRPr="00A603C7">
          <w:rPr>
            <w:rStyle w:val="Hiperveza"/>
            <w:rFonts w:asciiTheme="majorHAnsi" w:hAnsiTheme="majorHAnsi" w:cstheme="majorHAnsi"/>
            <w:noProof/>
            <w:sz w:val="22"/>
            <w:szCs w:val="22"/>
          </w:rPr>
          <w:t>Odlagališta otpada</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_Toc64366151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4</w:t>
        </w:r>
        <w:r w:rsidR="00A603C7" w:rsidRPr="00A603C7">
          <w:rPr>
            <w:rFonts w:asciiTheme="majorHAnsi" w:hAnsiTheme="majorHAnsi" w:cstheme="majorHAnsi"/>
            <w:noProof/>
            <w:webHidden/>
            <w:sz w:val="22"/>
            <w:szCs w:val="22"/>
          </w:rPr>
          <w:fldChar w:fldCharType="end"/>
        </w:r>
      </w:hyperlink>
    </w:p>
    <w:p w14:paraId="0BB73034" w14:textId="0C5DF86F" w:rsidR="00A603C7" w:rsidRPr="00A603C7" w:rsidRDefault="00A7536E">
      <w:pPr>
        <w:pStyle w:val="Sadraj2"/>
        <w:tabs>
          <w:tab w:val="left" w:pos="880"/>
          <w:tab w:val="right" w:leader="dot" w:pos="8777"/>
        </w:tabs>
        <w:rPr>
          <w:rFonts w:asciiTheme="majorHAnsi" w:eastAsiaTheme="minorEastAsia" w:hAnsiTheme="majorHAnsi" w:cstheme="majorHAnsi"/>
          <w:smallCaps w:val="0"/>
          <w:noProof/>
          <w:sz w:val="22"/>
          <w:szCs w:val="22"/>
          <w:lang w:eastAsia="hr-HR"/>
        </w:rPr>
      </w:pPr>
      <w:hyperlink w:anchor="_Toc64366152" w:history="1">
        <w:r w:rsidR="00A603C7" w:rsidRPr="00A603C7">
          <w:rPr>
            <w:rStyle w:val="Hiperveza"/>
            <w:rFonts w:asciiTheme="majorHAnsi" w:hAnsiTheme="majorHAnsi" w:cstheme="majorHAnsi"/>
            <w:noProof/>
            <w:sz w:val="22"/>
            <w:szCs w:val="22"/>
            <w14:scene3d>
              <w14:camera w14:prst="orthographicFront"/>
              <w14:lightRig w14:rig="threePt" w14:dir="t">
                <w14:rot w14:lat="0" w14:lon="0" w14:rev="0"/>
              </w14:lightRig>
            </w14:scene3d>
          </w:rPr>
          <w:t>1.5.</w:t>
        </w:r>
        <w:r w:rsidR="00A603C7" w:rsidRPr="00A603C7">
          <w:rPr>
            <w:rFonts w:asciiTheme="majorHAnsi" w:eastAsiaTheme="minorEastAsia" w:hAnsiTheme="majorHAnsi" w:cstheme="majorHAnsi"/>
            <w:smallCaps w:val="0"/>
            <w:noProof/>
            <w:sz w:val="22"/>
            <w:szCs w:val="22"/>
            <w:lang w:eastAsia="hr-HR"/>
          </w:rPr>
          <w:tab/>
        </w:r>
        <w:r w:rsidR="00A603C7" w:rsidRPr="00A603C7">
          <w:rPr>
            <w:rStyle w:val="Hiperveza"/>
            <w:rFonts w:asciiTheme="majorHAnsi" w:hAnsiTheme="majorHAnsi" w:cstheme="majorHAnsi"/>
            <w:noProof/>
            <w:sz w:val="22"/>
            <w:szCs w:val="22"/>
          </w:rPr>
          <w:t>Plan gospodarenja otpadom</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_Toc64366152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4</w:t>
        </w:r>
        <w:r w:rsidR="00A603C7" w:rsidRPr="00A603C7">
          <w:rPr>
            <w:rFonts w:asciiTheme="majorHAnsi" w:hAnsiTheme="majorHAnsi" w:cstheme="majorHAnsi"/>
            <w:noProof/>
            <w:webHidden/>
            <w:sz w:val="22"/>
            <w:szCs w:val="22"/>
          </w:rPr>
          <w:fldChar w:fldCharType="end"/>
        </w:r>
      </w:hyperlink>
    </w:p>
    <w:p w14:paraId="0DC0EF0B" w14:textId="6E6236DB" w:rsidR="00A603C7" w:rsidRPr="00A603C7" w:rsidRDefault="00A7536E">
      <w:pPr>
        <w:pStyle w:val="Sadraj1"/>
        <w:tabs>
          <w:tab w:val="right" w:leader="dot" w:pos="8777"/>
        </w:tabs>
        <w:rPr>
          <w:rFonts w:asciiTheme="majorHAnsi" w:eastAsiaTheme="minorEastAsia" w:hAnsiTheme="majorHAnsi" w:cstheme="majorHAnsi"/>
          <w:b w:val="0"/>
          <w:bCs w:val="0"/>
          <w:caps w:val="0"/>
          <w:noProof/>
          <w:sz w:val="22"/>
          <w:szCs w:val="22"/>
          <w:lang w:eastAsia="hr-HR"/>
        </w:rPr>
      </w:pPr>
      <w:hyperlink w:anchor="_Toc64366153" w:history="1">
        <w:r w:rsidR="00A603C7" w:rsidRPr="00A603C7">
          <w:rPr>
            <w:rStyle w:val="Hiperveza"/>
            <w:rFonts w:asciiTheme="majorHAnsi" w:hAnsiTheme="majorHAnsi" w:cstheme="majorHAnsi"/>
            <w:noProof/>
            <w:sz w:val="22"/>
            <w:szCs w:val="22"/>
          </w:rPr>
          <w:t>2. OBAVEZE JEDINICE LOKALNE SAMOUPRAVE</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_Toc64366153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4</w:t>
        </w:r>
        <w:r w:rsidR="00A603C7" w:rsidRPr="00A603C7">
          <w:rPr>
            <w:rFonts w:asciiTheme="majorHAnsi" w:hAnsiTheme="majorHAnsi" w:cstheme="majorHAnsi"/>
            <w:noProof/>
            <w:webHidden/>
            <w:sz w:val="22"/>
            <w:szCs w:val="22"/>
          </w:rPr>
          <w:fldChar w:fldCharType="end"/>
        </w:r>
      </w:hyperlink>
    </w:p>
    <w:p w14:paraId="3D9F3CA8" w14:textId="3D904BDE" w:rsidR="00A603C7" w:rsidRPr="00A603C7" w:rsidRDefault="00A7536E">
      <w:pPr>
        <w:pStyle w:val="Sadraj1"/>
        <w:tabs>
          <w:tab w:val="right" w:leader="dot" w:pos="8777"/>
        </w:tabs>
        <w:rPr>
          <w:rFonts w:asciiTheme="majorHAnsi" w:eastAsiaTheme="minorEastAsia" w:hAnsiTheme="majorHAnsi" w:cstheme="majorHAnsi"/>
          <w:b w:val="0"/>
          <w:bCs w:val="0"/>
          <w:caps w:val="0"/>
          <w:noProof/>
          <w:sz w:val="22"/>
          <w:szCs w:val="22"/>
          <w:lang w:eastAsia="hr-HR"/>
        </w:rPr>
      </w:pPr>
      <w:hyperlink w:anchor="_Toc64366154" w:history="1">
        <w:r w:rsidR="00A603C7" w:rsidRPr="00A603C7">
          <w:rPr>
            <w:rStyle w:val="Hiperveza"/>
            <w:rFonts w:asciiTheme="majorHAnsi" w:hAnsiTheme="majorHAnsi" w:cstheme="majorHAnsi"/>
            <w:noProof/>
            <w:sz w:val="22"/>
            <w:szCs w:val="22"/>
          </w:rPr>
          <w:t>3. DOKUMENTI PROSTORNOG UREĐENJA GRADA ZLATARA</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_Toc64366154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5</w:t>
        </w:r>
        <w:r w:rsidR="00A603C7" w:rsidRPr="00A603C7">
          <w:rPr>
            <w:rFonts w:asciiTheme="majorHAnsi" w:hAnsiTheme="majorHAnsi" w:cstheme="majorHAnsi"/>
            <w:noProof/>
            <w:webHidden/>
            <w:sz w:val="22"/>
            <w:szCs w:val="22"/>
          </w:rPr>
          <w:fldChar w:fldCharType="end"/>
        </w:r>
      </w:hyperlink>
    </w:p>
    <w:p w14:paraId="20E6D3B2" w14:textId="257CFBE7" w:rsidR="00A603C7" w:rsidRPr="00A603C7" w:rsidRDefault="00A7536E">
      <w:pPr>
        <w:pStyle w:val="Sadraj1"/>
        <w:tabs>
          <w:tab w:val="right" w:leader="dot" w:pos="8777"/>
        </w:tabs>
        <w:rPr>
          <w:rFonts w:asciiTheme="majorHAnsi" w:eastAsiaTheme="minorEastAsia" w:hAnsiTheme="majorHAnsi" w:cstheme="majorHAnsi"/>
          <w:b w:val="0"/>
          <w:bCs w:val="0"/>
          <w:caps w:val="0"/>
          <w:noProof/>
          <w:sz w:val="22"/>
          <w:szCs w:val="22"/>
          <w:lang w:eastAsia="hr-HR"/>
        </w:rPr>
      </w:pPr>
      <w:hyperlink w:anchor="_Toc64366155" w:history="1">
        <w:r w:rsidR="00A603C7" w:rsidRPr="00A603C7">
          <w:rPr>
            <w:rStyle w:val="Hiperveza"/>
            <w:rFonts w:asciiTheme="majorHAnsi" w:eastAsia="Calibri" w:hAnsiTheme="majorHAnsi" w:cstheme="majorHAnsi"/>
            <w:noProof/>
            <w:sz w:val="22"/>
            <w:szCs w:val="22"/>
          </w:rPr>
          <w:t>4. PLAN GOSPODARENJA OTPADOM GRADA ZLATARA</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_Toc64366155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5</w:t>
        </w:r>
        <w:r w:rsidR="00A603C7" w:rsidRPr="00A603C7">
          <w:rPr>
            <w:rFonts w:asciiTheme="majorHAnsi" w:hAnsiTheme="majorHAnsi" w:cstheme="majorHAnsi"/>
            <w:noProof/>
            <w:webHidden/>
            <w:sz w:val="22"/>
            <w:szCs w:val="22"/>
          </w:rPr>
          <w:fldChar w:fldCharType="end"/>
        </w:r>
      </w:hyperlink>
    </w:p>
    <w:p w14:paraId="52542543" w14:textId="7F7C9DEA" w:rsidR="00A603C7" w:rsidRPr="00A603C7" w:rsidRDefault="00A7536E">
      <w:pPr>
        <w:pStyle w:val="Sadraj1"/>
        <w:tabs>
          <w:tab w:val="right" w:leader="dot" w:pos="8777"/>
        </w:tabs>
        <w:rPr>
          <w:rFonts w:asciiTheme="majorHAnsi" w:eastAsiaTheme="minorEastAsia" w:hAnsiTheme="majorHAnsi" w:cstheme="majorHAnsi"/>
          <w:b w:val="0"/>
          <w:bCs w:val="0"/>
          <w:caps w:val="0"/>
          <w:noProof/>
          <w:sz w:val="22"/>
          <w:szCs w:val="22"/>
          <w:lang w:eastAsia="hr-HR"/>
        </w:rPr>
      </w:pPr>
      <w:hyperlink w:anchor="_Toc64366156" w:history="1">
        <w:r w:rsidR="00A603C7" w:rsidRPr="00A603C7">
          <w:rPr>
            <w:rStyle w:val="Hiperveza"/>
            <w:rFonts w:asciiTheme="majorHAnsi" w:eastAsia="Calibri" w:hAnsiTheme="majorHAnsi" w:cstheme="majorHAnsi"/>
            <w:noProof/>
            <w:sz w:val="22"/>
            <w:szCs w:val="22"/>
          </w:rPr>
          <w:t>5. ANALIZA, OCJENA STANJA I POTREBA U GOSPODARENJU OTPADOM NA PODRUČJU   GRADA ZLATARA, UKLJUČUJUĆI I OSTVARIVANJE CILJEVA</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_Toc64366156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6</w:t>
        </w:r>
        <w:r w:rsidR="00A603C7" w:rsidRPr="00A603C7">
          <w:rPr>
            <w:rFonts w:asciiTheme="majorHAnsi" w:hAnsiTheme="majorHAnsi" w:cstheme="majorHAnsi"/>
            <w:noProof/>
            <w:webHidden/>
            <w:sz w:val="22"/>
            <w:szCs w:val="22"/>
          </w:rPr>
          <w:fldChar w:fldCharType="end"/>
        </w:r>
      </w:hyperlink>
    </w:p>
    <w:p w14:paraId="01264DC4" w14:textId="58758B16" w:rsidR="00A603C7" w:rsidRPr="00A603C7" w:rsidRDefault="00A7536E">
      <w:pPr>
        <w:pStyle w:val="Sadraj2"/>
        <w:tabs>
          <w:tab w:val="left" w:pos="880"/>
          <w:tab w:val="right" w:leader="dot" w:pos="8777"/>
        </w:tabs>
        <w:rPr>
          <w:rFonts w:asciiTheme="majorHAnsi" w:eastAsiaTheme="minorEastAsia" w:hAnsiTheme="majorHAnsi" w:cstheme="majorHAnsi"/>
          <w:smallCaps w:val="0"/>
          <w:noProof/>
          <w:sz w:val="22"/>
          <w:szCs w:val="22"/>
          <w:lang w:eastAsia="hr-HR"/>
        </w:rPr>
      </w:pPr>
      <w:hyperlink w:anchor="_Toc64366157" w:history="1">
        <w:r w:rsidR="00A603C7" w:rsidRPr="00A603C7">
          <w:rPr>
            <w:rStyle w:val="Hiperveza"/>
            <w:rFonts w:asciiTheme="majorHAnsi" w:hAnsiTheme="majorHAnsi" w:cstheme="majorHAnsi"/>
            <w:noProof/>
            <w:sz w:val="22"/>
            <w:szCs w:val="22"/>
            <w14:scene3d>
              <w14:camera w14:prst="orthographicFront"/>
              <w14:lightRig w14:rig="threePt" w14:dir="t">
                <w14:rot w14:lat="0" w14:lon="0" w14:rev="0"/>
              </w14:lightRig>
            </w14:scene3d>
          </w:rPr>
          <w:t>5.1.</w:t>
        </w:r>
        <w:r w:rsidR="00A603C7" w:rsidRPr="00A603C7">
          <w:rPr>
            <w:rFonts w:asciiTheme="majorHAnsi" w:eastAsiaTheme="minorEastAsia" w:hAnsiTheme="majorHAnsi" w:cstheme="majorHAnsi"/>
            <w:smallCaps w:val="0"/>
            <w:noProof/>
            <w:sz w:val="22"/>
            <w:szCs w:val="22"/>
            <w:lang w:eastAsia="hr-HR"/>
          </w:rPr>
          <w:tab/>
        </w:r>
        <w:r w:rsidR="00A603C7" w:rsidRPr="00A603C7">
          <w:rPr>
            <w:rStyle w:val="Hiperveza"/>
            <w:rFonts w:asciiTheme="majorHAnsi" w:hAnsiTheme="majorHAnsi" w:cstheme="majorHAnsi"/>
            <w:noProof/>
            <w:sz w:val="22"/>
            <w:szCs w:val="22"/>
          </w:rPr>
          <w:t>Cijene usluge sakupljanja i gospodarenja otpadom</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_Toc64366157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7</w:t>
        </w:r>
        <w:r w:rsidR="00A603C7" w:rsidRPr="00A603C7">
          <w:rPr>
            <w:rFonts w:asciiTheme="majorHAnsi" w:hAnsiTheme="majorHAnsi" w:cstheme="majorHAnsi"/>
            <w:noProof/>
            <w:webHidden/>
            <w:sz w:val="22"/>
            <w:szCs w:val="22"/>
          </w:rPr>
          <w:fldChar w:fldCharType="end"/>
        </w:r>
      </w:hyperlink>
    </w:p>
    <w:p w14:paraId="35820430" w14:textId="4873D9E7" w:rsidR="00A603C7" w:rsidRPr="00A603C7" w:rsidRDefault="00A7536E">
      <w:pPr>
        <w:pStyle w:val="Sadraj1"/>
        <w:tabs>
          <w:tab w:val="right" w:leader="dot" w:pos="8777"/>
        </w:tabs>
        <w:rPr>
          <w:rFonts w:asciiTheme="majorHAnsi" w:eastAsiaTheme="minorEastAsia" w:hAnsiTheme="majorHAnsi" w:cstheme="majorHAnsi"/>
          <w:b w:val="0"/>
          <w:bCs w:val="0"/>
          <w:caps w:val="0"/>
          <w:noProof/>
          <w:sz w:val="22"/>
          <w:szCs w:val="22"/>
          <w:lang w:eastAsia="hr-HR"/>
        </w:rPr>
      </w:pPr>
      <w:hyperlink w:anchor="_Toc64366158" w:history="1">
        <w:r w:rsidR="00A603C7" w:rsidRPr="00A603C7">
          <w:rPr>
            <w:rStyle w:val="Hiperveza"/>
            <w:rFonts w:asciiTheme="majorHAnsi" w:hAnsiTheme="majorHAnsi" w:cstheme="majorHAnsi"/>
            <w:noProof/>
            <w:sz w:val="22"/>
            <w:szCs w:val="22"/>
          </w:rPr>
          <w:t>6. PODACI O VRSTAMA I KOLIČINAMA PROIZVEDENOG OTPADA, ODVOJENO SAKUPLJENOG OTPADA, ODLAGANJU KOMUNALNOG I BIORAZGRADIVOG OTPADA</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_Toc64366158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7</w:t>
        </w:r>
        <w:r w:rsidR="00A603C7" w:rsidRPr="00A603C7">
          <w:rPr>
            <w:rFonts w:asciiTheme="majorHAnsi" w:hAnsiTheme="majorHAnsi" w:cstheme="majorHAnsi"/>
            <w:noProof/>
            <w:webHidden/>
            <w:sz w:val="22"/>
            <w:szCs w:val="22"/>
          </w:rPr>
          <w:fldChar w:fldCharType="end"/>
        </w:r>
      </w:hyperlink>
    </w:p>
    <w:p w14:paraId="57E770D1" w14:textId="56DAF00E" w:rsidR="00A603C7" w:rsidRPr="00A603C7" w:rsidRDefault="00A7536E">
      <w:pPr>
        <w:pStyle w:val="Sadraj1"/>
        <w:tabs>
          <w:tab w:val="right" w:leader="dot" w:pos="8777"/>
        </w:tabs>
        <w:rPr>
          <w:rFonts w:asciiTheme="majorHAnsi" w:eastAsiaTheme="minorEastAsia" w:hAnsiTheme="majorHAnsi" w:cstheme="majorHAnsi"/>
          <w:b w:val="0"/>
          <w:bCs w:val="0"/>
          <w:caps w:val="0"/>
          <w:noProof/>
          <w:sz w:val="22"/>
          <w:szCs w:val="22"/>
          <w:lang w:eastAsia="hr-HR"/>
        </w:rPr>
      </w:pPr>
      <w:hyperlink w:anchor="_Toc64366159" w:history="1">
        <w:r w:rsidR="00A603C7" w:rsidRPr="00A603C7">
          <w:rPr>
            <w:rStyle w:val="Hiperveza"/>
            <w:rFonts w:asciiTheme="majorHAnsi" w:hAnsiTheme="majorHAnsi" w:cstheme="majorHAnsi"/>
            <w:noProof/>
            <w:sz w:val="22"/>
            <w:szCs w:val="22"/>
          </w:rPr>
          <w:t>7. PODACI O POSTOJEĆIM I PLANIRANIM GRAĐEVINAMA I UREĐAJIMA ZA GOSPODARENJE OTPADOM TE STATUS SANACIJE NEUSKLAĐENIH ODLAGALIŠTA</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_Toc64366159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8</w:t>
        </w:r>
        <w:r w:rsidR="00A603C7" w:rsidRPr="00A603C7">
          <w:rPr>
            <w:rFonts w:asciiTheme="majorHAnsi" w:hAnsiTheme="majorHAnsi" w:cstheme="majorHAnsi"/>
            <w:noProof/>
            <w:webHidden/>
            <w:sz w:val="22"/>
            <w:szCs w:val="22"/>
          </w:rPr>
          <w:fldChar w:fldCharType="end"/>
        </w:r>
      </w:hyperlink>
    </w:p>
    <w:p w14:paraId="64DFDCE3" w14:textId="0DC8C274" w:rsidR="00A603C7" w:rsidRPr="00A603C7" w:rsidRDefault="00A7536E">
      <w:pPr>
        <w:pStyle w:val="Sadraj1"/>
        <w:tabs>
          <w:tab w:val="right" w:leader="dot" w:pos="8777"/>
        </w:tabs>
        <w:rPr>
          <w:rFonts w:asciiTheme="majorHAnsi" w:eastAsiaTheme="minorEastAsia" w:hAnsiTheme="majorHAnsi" w:cstheme="majorHAnsi"/>
          <w:b w:val="0"/>
          <w:bCs w:val="0"/>
          <w:caps w:val="0"/>
          <w:noProof/>
          <w:sz w:val="22"/>
          <w:szCs w:val="22"/>
          <w:lang w:eastAsia="hr-HR"/>
        </w:rPr>
      </w:pPr>
      <w:hyperlink w:anchor="_Toc64366160" w:history="1">
        <w:r w:rsidR="00A603C7" w:rsidRPr="00A603C7">
          <w:rPr>
            <w:rStyle w:val="Hiperveza"/>
            <w:rFonts w:asciiTheme="majorHAnsi" w:hAnsiTheme="majorHAnsi" w:cstheme="majorHAnsi"/>
            <w:noProof/>
            <w:sz w:val="22"/>
            <w:szCs w:val="22"/>
          </w:rPr>
          <w:t>8. PODACI O LOKACIJAMA ODBAČENOG OTPADA I NJIHOVOM UKLANJANJU</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_Toc64366160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9</w:t>
        </w:r>
        <w:r w:rsidR="00A603C7" w:rsidRPr="00A603C7">
          <w:rPr>
            <w:rFonts w:asciiTheme="majorHAnsi" w:hAnsiTheme="majorHAnsi" w:cstheme="majorHAnsi"/>
            <w:noProof/>
            <w:webHidden/>
            <w:sz w:val="22"/>
            <w:szCs w:val="22"/>
          </w:rPr>
          <w:fldChar w:fldCharType="end"/>
        </w:r>
      </w:hyperlink>
    </w:p>
    <w:p w14:paraId="7B29DDEF" w14:textId="339A571D" w:rsidR="00A603C7" w:rsidRPr="00A603C7" w:rsidRDefault="00A7536E">
      <w:pPr>
        <w:pStyle w:val="Sadraj1"/>
        <w:tabs>
          <w:tab w:val="right" w:leader="dot" w:pos="8777"/>
        </w:tabs>
        <w:rPr>
          <w:rFonts w:asciiTheme="majorHAnsi" w:eastAsiaTheme="minorEastAsia" w:hAnsiTheme="majorHAnsi" w:cstheme="majorHAnsi"/>
          <w:b w:val="0"/>
          <w:bCs w:val="0"/>
          <w:caps w:val="0"/>
          <w:noProof/>
          <w:sz w:val="22"/>
          <w:szCs w:val="22"/>
          <w:lang w:eastAsia="hr-HR"/>
        </w:rPr>
      </w:pPr>
      <w:hyperlink w:anchor="_Toc64366161" w:history="1">
        <w:r w:rsidR="00A603C7" w:rsidRPr="00A603C7">
          <w:rPr>
            <w:rStyle w:val="Hiperveza"/>
            <w:rFonts w:asciiTheme="majorHAnsi" w:hAnsiTheme="majorHAnsi" w:cstheme="majorHAnsi"/>
            <w:noProof/>
            <w:sz w:val="22"/>
            <w:szCs w:val="22"/>
          </w:rPr>
          <w:t>9. MJERE POTREBNE ZA OSTVARIVANJE CILJEVA SMANJIVANJA ILI SPRJEČAVANJA NASTANKA OTPADA, UKLJUČUJUĆI IZOBRAZNO-INFORMATIVNE AKTIVNOSTI I AKCIJE PRIKUPLJANJA OTPADA</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_Toc64366161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10</w:t>
        </w:r>
        <w:r w:rsidR="00A603C7" w:rsidRPr="00A603C7">
          <w:rPr>
            <w:rFonts w:asciiTheme="majorHAnsi" w:hAnsiTheme="majorHAnsi" w:cstheme="majorHAnsi"/>
            <w:noProof/>
            <w:webHidden/>
            <w:sz w:val="22"/>
            <w:szCs w:val="22"/>
          </w:rPr>
          <w:fldChar w:fldCharType="end"/>
        </w:r>
      </w:hyperlink>
    </w:p>
    <w:p w14:paraId="10340221" w14:textId="5E3541C7" w:rsidR="00A603C7" w:rsidRPr="00A603C7" w:rsidRDefault="00A7536E">
      <w:pPr>
        <w:pStyle w:val="Sadraj1"/>
        <w:tabs>
          <w:tab w:val="right" w:leader="dot" w:pos="8777"/>
        </w:tabs>
        <w:rPr>
          <w:rFonts w:asciiTheme="majorHAnsi" w:eastAsiaTheme="minorEastAsia" w:hAnsiTheme="majorHAnsi" w:cstheme="majorHAnsi"/>
          <w:b w:val="0"/>
          <w:bCs w:val="0"/>
          <w:caps w:val="0"/>
          <w:noProof/>
          <w:sz w:val="22"/>
          <w:szCs w:val="22"/>
          <w:lang w:eastAsia="hr-HR"/>
        </w:rPr>
      </w:pPr>
      <w:hyperlink w:anchor="_Toc64366162" w:history="1">
        <w:r w:rsidR="00A603C7" w:rsidRPr="00A603C7">
          <w:rPr>
            <w:rStyle w:val="Hiperveza"/>
            <w:rFonts w:asciiTheme="majorHAnsi" w:hAnsiTheme="majorHAnsi" w:cstheme="majorHAnsi"/>
            <w:noProof/>
            <w:sz w:val="22"/>
            <w:szCs w:val="22"/>
          </w:rPr>
          <w:t>10. OPĆE MJERE ZA GOSPODARENJE OTPADOM, OPASNIM OTPADOM I POSEBNIM KATEGORIJAMA OTPADA</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_Toc64366162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10</w:t>
        </w:r>
        <w:r w:rsidR="00A603C7" w:rsidRPr="00A603C7">
          <w:rPr>
            <w:rFonts w:asciiTheme="majorHAnsi" w:hAnsiTheme="majorHAnsi" w:cstheme="majorHAnsi"/>
            <w:noProof/>
            <w:webHidden/>
            <w:sz w:val="22"/>
            <w:szCs w:val="22"/>
          </w:rPr>
          <w:fldChar w:fldCharType="end"/>
        </w:r>
      </w:hyperlink>
    </w:p>
    <w:p w14:paraId="36425978" w14:textId="1820C0EE" w:rsidR="00A603C7" w:rsidRPr="00A603C7" w:rsidRDefault="00A7536E">
      <w:pPr>
        <w:pStyle w:val="Sadraj1"/>
        <w:tabs>
          <w:tab w:val="right" w:leader="dot" w:pos="8777"/>
        </w:tabs>
        <w:rPr>
          <w:rFonts w:asciiTheme="majorHAnsi" w:eastAsiaTheme="minorEastAsia" w:hAnsiTheme="majorHAnsi" w:cstheme="majorHAnsi"/>
          <w:b w:val="0"/>
          <w:bCs w:val="0"/>
          <w:caps w:val="0"/>
          <w:noProof/>
          <w:sz w:val="22"/>
          <w:szCs w:val="22"/>
          <w:lang w:eastAsia="hr-HR"/>
        </w:rPr>
      </w:pPr>
      <w:hyperlink w:anchor="_Toc64366163" w:history="1">
        <w:r w:rsidR="00A603C7" w:rsidRPr="00A603C7">
          <w:rPr>
            <w:rStyle w:val="Hiperveza"/>
            <w:rFonts w:asciiTheme="majorHAnsi" w:hAnsiTheme="majorHAnsi" w:cstheme="majorHAnsi"/>
            <w:noProof/>
            <w:sz w:val="22"/>
            <w:szCs w:val="22"/>
          </w:rPr>
          <w:t>11. MJERE PRIKUPLJANJA MIJEŠANOG KOMUNALNOG OTPADA I BIORAZGRADIVOG KOMUNALNOG OTPADA, TE MJERE ODVOJENOG PRIKUPLJANJA OTPADNOG PAPIRA, METALA, STAKLA, PLASTIKE, TE KRUPNOG (GLOMAZNOG) KOMUNALNOG OTPADA</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_Toc64366163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10</w:t>
        </w:r>
        <w:r w:rsidR="00A603C7" w:rsidRPr="00A603C7">
          <w:rPr>
            <w:rFonts w:asciiTheme="majorHAnsi" w:hAnsiTheme="majorHAnsi" w:cstheme="majorHAnsi"/>
            <w:noProof/>
            <w:webHidden/>
            <w:sz w:val="22"/>
            <w:szCs w:val="22"/>
          </w:rPr>
          <w:fldChar w:fldCharType="end"/>
        </w:r>
      </w:hyperlink>
    </w:p>
    <w:p w14:paraId="2A6F3440" w14:textId="0AA25F5F" w:rsidR="00A603C7" w:rsidRPr="00A603C7" w:rsidRDefault="00A7536E">
      <w:pPr>
        <w:pStyle w:val="Sadraj1"/>
        <w:tabs>
          <w:tab w:val="right" w:leader="dot" w:pos="8777"/>
        </w:tabs>
        <w:rPr>
          <w:rFonts w:asciiTheme="majorHAnsi" w:eastAsiaTheme="minorEastAsia" w:hAnsiTheme="majorHAnsi" w:cstheme="majorHAnsi"/>
          <w:b w:val="0"/>
          <w:bCs w:val="0"/>
          <w:caps w:val="0"/>
          <w:noProof/>
          <w:sz w:val="22"/>
          <w:szCs w:val="22"/>
          <w:lang w:eastAsia="hr-HR"/>
        </w:rPr>
      </w:pPr>
      <w:hyperlink w:anchor="_Toc64366164" w:history="1">
        <w:r w:rsidR="00A603C7" w:rsidRPr="00A603C7">
          <w:rPr>
            <w:rStyle w:val="Hiperveza"/>
            <w:rFonts w:asciiTheme="majorHAnsi" w:hAnsiTheme="majorHAnsi" w:cstheme="majorHAnsi"/>
            <w:noProof/>
            <w:sz w:val="22"/>
            <w:szCs w:val="22"/>
          </w:rPr>
          <w:t>12. POPIS PROJEKATA I AKTIVNOSTI VAŽNIH ZA PROVEDBU ODREDBI PLANA, IZVORI I VISINA FINANCIJSKIH SREDSTAVA ZA PROVEDBU MJERA GOSPODARENJA OTPADOM</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_Toc64366164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11</w:t>
        </w:r>
        <w:r w:rsidR="00A603C7" w:rsidRPr="00A603C7">
          <w:rPr>
            <w:rFonts w:asciiTheme="majorHAnsi" w:hAnsiTheme="majorHAnsi" w:cstheme="majorHAnsi"/>
            <w:noProof/>
            <w:webHidden/>
            <w:sz w:val="22"/>
            <w:szCs w:val="22"/>
          </w:rPr>
          <w:fldChar w:fldCharType="end"/>
        </w:r>
      </w:hyperlink>
    </w:p>
    <w:p w14:paraId="0734450F" w14:textId="0BF01E49" w:rsidR="00A603C7" w:rsidRPr="00A603C7" w:rsidRDefault="00A7536E">
      <w:pPr>
        <w:pStyle w:val="Sadraj1"/>
        <w:tabs>
          <w:tab w:val="right" w:leader="dot" w:pos="8777"/>
        </w:tabs>
        <w:rPr>
          <w:rFonts w:asciiTheme="majorHAnsi" w:eastAsiaTheme="minorEastAsia" w:hAnsiTheme="majorHAnsi" w:cstheme="majorHAnsi"/>
          <w:b w:val="0"/>
          <w:bCs w:val="0"/>
          <w:caps w:val="0"/>
          <w:noProof/>
          <w:sz w:val="22"/>
          <w:szCs w:val="22"/>
          <w:lang w:eastAsia="hr-HR"/>
        </w:rPr>
      </w:pPr>
      <w:hyperlink w:anchor="_Toc64366165" w:history="1">
        <w:r w:rsidR="00A603C7" w:rsidRPr="00A603C7">
          <w:rPr>
            <w:rStyle w:val="Hiperveza"/>
            <w:rFonts w:asciiTheme="majorHAnsi" w:hAnsiTheme="majorHAnsi" w:cstheme="majorHAnsi"/>
            <w:noProof/>
            <w:sz w:val="22"/>
            <w:szCs w:val="22"/>
          </w:rPr>
          <w:t>13. ROKOVI I NOSITELJI IZVRŠENJA PLANA</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_Toc64366165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11</w:t>
        </w:r>
        <w:r w:rsidR="00A603C7" w:rsidRPr="00A603C7">
          <w:rPr>
            <w:rFonts w:asciiTheme="majorHAnsi" w:hAnsiTheme="majorHAnsi" w:cstheme="majorHAnsi"/>
            <w:noProof/>
            <w:webHidden/>
            <w:sz w:val="22"/>
            <w:szCs w:val="22"/>
          </w:rPr>
          <w:fldChar w:fldCharType="end"/>
        </w:r>
      </w:hyperlink>
    </w:p>
    <w:p w14:paraId="7B4A00B3" w14:textId="7F914BCF" w:rsidR="00A603C7" w:rsidRPr="00A603C7" w:rsidRDefault="00A7536E">
      <w:pPr>
        <w:pStyle w:val="Sadraj1"/>
        <w:tabs>
          <w:tab w:val="right" w:leader="dot" w:pos="8777"/>
        </w:tabs>
        <w:rPr>
          <w:rFonts w:asciiTheme="majorHAnsi" w:eastAsiaTheme="minorEastAsia" w:hAnsiTheme="majorHAnsi" w:cstheme="majorHAnsi"/>
          <w:b w:val="0"/>
          <w:bCs w:val="0"/>
          <w:caps w:val="0"/>
          <w:noProof/>
          <w:sz w:val="22"/>
          <w:szCs w:val="22"/>
          <w:lang w:eastAsia="hr-HR"/>
        </w:rPr>
      </w:pPr>
      <w:hyperlink w:anchor="_Toc64366166" w:history="1">
        <w:r w:rsidR="00A603C7" w:rsidRPr="00A603C7">
          <w:rPr>
            <w:rStyle w:val="Hiperveza"/>
            <w:rFonts w:asciiTheme="majorHAnsi" w:hAnsiTheme="majorHAnsi" w:cstheme="majorHAnsi"/>
            <w:noProof/>
            <w:sz w:val="22"/>
            <w:szCs w:val="22"/>
          </w:rPr>
          <w:t>14. ZAKLJUČAK</w:t>
        </w:r>
        <w:r w:rsidR="00A603C7" w:rsidRPr="00A603C7">
          <w:rPr>
            <w:rFonts w:asciiTheme="majorHAnsi" w:hAnsiTheme="majorHAnsi" w:cstheme="majorHAnsi"/>
            <w:noProof/>
            <w:webHidden/>
            <w:sz w:val="22"/>
            <w:szCs w:val="22"/>
          </w:rPr>
          <w:tab/>
        </w:r>
        <w:r w:rsidR="00A603C7" w:rsidRPr="00A603C7">
          <w:rPr>
            <w:rFonts w:asciiTheme="majorHAnsi" w:hAnsiTheme="majorHAnsi" w:cstheme="majorHAnsi"/>
            <w:noProof/>
            <w:webHidden/>
            <w:sz w:val="22"/>
            <w:szCs w:val="22"/>
          </w:rPr>
          <w:fldChar w:fldCharType="begin"/>
        </w:r>
        <w:r w:rsidR="00A603C7" w:rsidRPr="00A603C7">
          <w:rPr>
            <w:rFonts w:asciiTheme="majorHAnsi" w:hAnsiTheme="majorHAnsi" w:cstheme="majorHAnsi"/>
            <w:noProof/>
            <w:webHidden/>
            <w:sz w:val="22"/>
            <w:szCs w:val="22"/>
          </w:rPr>
          <w:instrText xml:space="preserve"> PAGEREF _Toc64366166 \h </w:instrText>
        </w:r>
        <w:r w:rsidR="00A603C7" w:rsidRPr="00A603C7">
          <w:rPr>
            <w:rFonts w:asciiTheme="majorHAnsi" w:hAnsiTheme="majorHAnsi" w:cstheme="majorHAnsi"/>
            <w:noProof/>
            <w:webHidden/>
            <w:sz w:val="22"/>
            <w:szCs w:val="22"/>
          </w:rPr>
        </w:r>
        <w:r w:rsidR="00A603C7" w:rsidRPr="00A603C7">
          <w:rPr>
            <w:rFonts w:asciiTheme="majorHAnsi" w:hAnsiTheme="majorHAnsi" w:cstheme="majorHAnsi"/>
            <w:noProof/>
            <w:webHidden/>
            <w:sz w:val="22"/>
            <w:szCs w:val="22"/>
          </w:rPr>
          <w:fldChar w:fldCharType="separate"/>
        </w:r>
        <w:r w:rsidR="006542BC">
          <w:rPr>
            <w:rFonts w:asciiTheme="majorHAnsi" w:hAnsiTheme="majorHAnsi" w:cstheme="majorHAnsi"/>
            <w:noProof/>
            <w:webHidden/>
            <w:sz w:val="22"/>
            <w:szCs w:val="22"/>
          </w:rPr>
          <w:t>12</w:t>
        </w:r>
        <w:r w:rsidR="00A603C7" w:rsidRPr="00A603C7">
          <w:rPr>
            <w:rFonts w:asciiTheme="majorHAnsi" w:hAnsiTheme="majorHAnsi" w:cstheme="majorHAnsi"/>
            <w:noProof/>
            <w:webHidden/>
            <w:sz w:val="22"/>
            <w:szCs w:val="22"/>
          </w:rPr>
          <w:fldChar w:fldCharType="end"/>
        </w:r>
      </w:hyperlink>
    </w:p>
    <w:p w14:paraId="3FB8C5DF" w14:textId="6109D254" w:rsidR="00382E92" w:rsidRPr="00A603C7" w:rsidRDefault="00B126F3" w:rsidP="00B126F3">
      <w:pPr>
        <w:jc w:val="center"/>
        <w:rPr>
          <w:rFonts w:asciiTheme="majorHAnsi" w:hAnsiTheme="majorHAnsi" w:cstheme="majorHAnsi"/>
          <w:b/>
          <w:bCs/>
          <w:sz w:val="24"/>
          <w:szCs w:val="24"/>
        </w:rPr>
      </w:pPr>
      <w:r w:rsidRPr="00412482">
        <w:rPr>
          <w:rFonts w:asciiTheme="majorHAnsi" w:hAnsiTheme="majorHAnsi" w:cstheme="majorHAnsi"/>
          <w:b/>
          <w:bCs/>
          <w:sz w:val="24"/>
          <w:szCs w:val="24"/>
          <w:highlight w:val="yellow"/>
        </w:rPr>
        <w:fldChar w:fldCharType="end"/>
      </w:r>
      <w:r w:rsidR="00382E92" w:rsidRPr="00A603C7">
        <w:rPr>
          <w:rFonts w:asciiTheme="majorHAnsi" w:hAnsiTheme="majorHAnsi" w:cstheme="majorHAnsi"/>
          <w:b/>
          <w:bCs/>
          <w:sz w:val="24"/>
          <w:szCs w:val="24"/>
        </w:rPr>
        <w:t xml:space="preserve">POPIS TABLICA </w:t>
      </w:r>
    </w:p>
    <w:p w14:paraId="74BCB38D" w14:textId="2F2B2369" w:rsidR="003D5BB5" w:rsidRPr="003D5BB5" w:rsidRDefault="00B126F3">
      <w:pPr>
        <w:pStyle w:val="Tablicaslika"/>
        <w:tabs>
          <w:tab w:val="right" w:leader="dot" w:pos="8777"/>
        </w:tabs>
        <w:rPr>
          <w:rFonts w:eastAsiaTheme="minorEastAsia" w:cstheme="minorBidi"/>
          <w:smallCaps w:val="0"/>
          <w:noProof/>
          <w:sz w:val="22"/>
          <w:szCs w:val="22"/>
          <w:lang w:eastAsia="hr-HR"/>
        </w:rPr>
      </w:pPr>
      <w:r w:rsidRPr="00412482">
        <w:rPr>
          <w:rFonts w:asciiTheme="majorHAnsi" w:hAnsiTheme="majorHAnsi" w:cstheme="majorHAnsi"/>
          <w:b/>
          <w:bCs/>
          <w:sz w:val="24"/>
          <w:szCs w:val="24"/>
          <w:highlight w:val="yellow"/>
        </w:rPr>
        <w:fldChar w:fldCharType="begin"/>
      </w:r>
      <w:r w:rsidRPr="00412482">
        <w:rPr>
          <w:rFonts w:asciiTheme="majorHAnsi" w:hAnsiTheme="majorHAnsi" w:cstheme="majorHAnsi"/>
          <w:b/>
          <w:bCs/>
          <w:sz w:val="24"/>
          <w:szCs w:val="24"/>
          <w:highlight w:val="yellow"/>
        </w:rPr>
        <w:instrText xml:space="preserve"> TOC \h \z \c "Tablica" </w:instrText>
      </w:r>
      <w:r w:rsidRPr="00412482">
        <w:rPr>
          <w:rFonts w:asciiTheme="majorHAnsi" w:hAnsiTheme="majorHAnsi" w:cstheme="majorHAnsi"/>
          <w:b/>
          <w:bCs/>
          <w:sz w:val="24"/>
          <w:szCs w:val="24"/>
          <w:highlight w:val="yellow"/>
        </w:rPr>
        <w:fldChar w:fldCharType="separate"/>
      </w:r>
      <w:hyperlink w:anchor="_Toc64623321" w:history="1">
        <w:r w:rsidR="003D5BB5" w:rsidRPr="003D5BB5">
          <w:rPr>
            <w:rStyle w:val="Hiperveza"/>
            <w:noProof/>
            <w:sz w:val="22"/>
            <w:szCs w:val="22"/>
          </w:rPr>
          <w:t>Tablica 1. Stanovništvo, površina i gustoća naseljenosti pojedinih naselja Grada Zlatara</w:t>
        </w:r>
        <w:r w:rsidR="003D5BB5" w:rsidRPr="003D5BB5">
          <w:rPr>
            <w:noProof/>
            <w:webHidden/>
            <w:sz w:val="22"/>
            <w:szCs w:val="22"/>
          </w:rPr>
          <w:tab/>
        </w:r>
        <w:r w:rsidR="003D5BB5" w:rsidRPr="003D5BB5">
          <w:rPr>
            <w:noProof/>
            <w:webHidden/>
            <w:sz w:val="22"/>
            <w:szCs w:val="22"/>
          </w:rPr>
          <w:fldChar w:fldCharType="begin"/>
        </w:r>
        <w:r w:rsidR="003D5BB5" w:rsidRPr="003D5BB5">
          <w:rPr>
            <w:noProof/>
            <w:webHidden/>
            <w:sz w:val="22"/>
            <w:szCs w:val="22"/>
          </w:rPr>
          <w:instrText xml:space="preserve"> PAGEREF _Toc64623321 \h </w:instrText>
        </w:r>
        <w:r w:rsidR="003D5BB5" w:rsidRPr="003D5BB5">
          <w:rPr>
            <w:noProof/>
            <w:webHidden/>
            <w:sz w:val="22"/>
            <w:szCs w:val="22"/>
          </w:rPr>
        </w:r>
        <w:r w:rsidR="003D5BB5" w:rsidRPr="003D5BB5">
          <w:rPr>
            <w:noProof/>
            <w:webHidden/>
            <w:sz w:val="22"/>
            <w:szCs w:val="22"/>
          </w:rPr>
          <w:fldChar w:fldCharType="separate"/>
        </w:r>
        <w:r w:rsidR="006542BC">
          <w:rPr>
            <w:noProof/>
            <w:webHidden/>
            <w:sz w:val="22"/>
            <w:szCs w:val="22"/>
          </w:rPr>
          <w:t>3</w:t>
        </w:r>
        <w:r w:rsidR="003D5BB5" w:rsidRPr="003D5BB5">
          <w:rPr>
            <w:noProof/>
            <w:webHidden/>
            <w:sz w:val="22"/>
            <w:szCs w:val="22"/>
          </w:rPr>
          <w:fldChar w:fldCharType="end"/>
        </w:r>
      </w:hyperlink>
    </w:p>
    <w:p w14:paraId="06411FD0" w14:textId="2D93FD52" w:rsidR="003D5BB5" w:rsidRPr="003D5BB5" w:rsidRDefault="00A7536E">
      <w:pPr>
        <w:pStyle w:val="Tablicaslika"/>
        <w:tabs>
          <w:tab w:val="right" w:leader="dot" w:pos="8777"/>
        </w:tabs>
        <w:rPr>
          <w:rFonts w:eastAsiaTheme="minorEastAsia" w:cstheme="minorBidi"/>
          <w:smallCaps w:val="0"/>
          <w:noProof/>
          <w:sz w:val="22"/>
          <w:szCs w:val="22"/>
          <w:lang w:eastAsia="hr-HR"/>
        </w:rPr>
      </w:pPr>
      <w:hyperlink w:anchor="_Toc64623322" w:history="1">
        <w:r w:rsidR="003D5BB5" w:rsidRPr="003D5BB5">
          <w:rPr>
            <w:rStyle w:val="Hiperveza"/>
            <w:noProof/>
            <w:sz w:val="22"/>
            <w:szCs w:val="22"/>
          </w:rPr>
          <w:t>Tablica 2. Podaci o vrstama i količinama prikupljenog otpada u 2020. godini</w:t>
        </w:r>
        <w:r w:rsidR="003D5BB5" w:rsidRPr="003D5BB5">
          <w:rPr>
            <w:noProof/>
            <w:webHidden/>
            <w:sz w:val="22"/>
            <w:szCs w:val="22"/>
          </w:rPr>
          <w:tab/>
        </w:r>
        <w:r w:rsidR="003D5BB5" w:rsidRPr="003D5BB5">
          <w:rPr>
            <w:noProof/>
            <w:webHidden/>
            <w:sz w:val="22"/>
            <w:szCs w:val="22"/>
          </w:rPr>
          <w:fldChar w:fldCharType="begin"/>
        </w:r>
        <w:r w:rsidR="003D5BB5" w:rsidRPr="003D5BB5">
          <w:rPr>
            <w:noProof/>
            <w:webHidden/>
            <w:sz w:val="22"/>
            <w:szCs w:val="22"/>
          </w:rPr>
          <w:instrText xml:space="preserve"> PAGEREF _Toc64623322 \h </w:instrText>
        </w:r>
        <w:r w:rsidR="003D5BB5" w:rsidRPr="003D5BB5">
          <w:rPr>
            <w:noProof/>
            <w:webHidden/>
            <w:sz w:val="22"/>
            <w:szCs w:val="22"/>
          </w:rPr>
        </w:r>
        <w:r w:rsidR="003D5BB5" w:rsidRPr="003D5BB5">
          <w:rPr>
            <w:noProof/>
            <w:webHidden/>
            <w:sz w:val="22"/>
            <w:szCs w:val="22"/>
          </w:rPr>
          <w:fldChar w:fldCharType="separate"/>
        </w:r>
        <w:r w:rsidR="006542BC">
          <w:rPr>
            <w:noProof/>
            <w:webHidden/>
            <w:sz w:val="22"/>
            <w:szCs w:val="22"/>
          </w:rPr>
          <w:t>7</w:t>
        </w:r>
        <w:r w:rsidR="003D5BB5" w:rsidRPr="003D5BB5">
          <w:rPr>
            <w:noProof/>
            <w:webHidden/>
            <w:sz w:val="22"/>
            <w:szCs w:val="22"/>
          </w:rPr>
          <w:fldChar w:fldCharType="end"/>
        </w:r>
      </w:hyperlink>
    </w:p>
    <w:p w14:paraId="0B6E2BEF" w14:textId="7A42C760" w:rsidR="003D5BB5" w:rsidRPr="003D5BB5" w:rsidRDefault="00A7536E">
      <w:pPr>
        <w:pStyle w:val="Tablicaslika"/>
        <w:tabs>
          <w:tab w:val="right" w:leader="dot" w:pos="8777"/>
        </w:tabs>
        <w:rPr>
          <w:rFonts w:eastAsiaTheme="minorEastAsia" w:cstheme="minorBidi"/>
          <w:smallCaps w:val="0"/>
          <w:noProof/>
          <w:sz w:val="22"/>
          <w:szCs w:val="22"/>
          <w:lang w:eastAsia="hr-HR"/>
        </w:rPr>
      </w:pPr>
      <w:hyperlink w:anchor="_Toc64623323" w:history="1">
        <w:r w:rsidR="003D5BB5" w:rsidRPr="003D5BB5">
          <w:rPr>
            <w:rStyle w:val="Hiperveza"/>
            <w:noProof/>
            <w:sz w:val="22"/>
            <w:szCs w:val="22"/>
          </w:rPr>
          <w:t>Tablica 3. Lokacije nepropisno odbačenog otpada</w:t>
        </w:r>
        <w:r w:rsidR="003D5BB5" w:rsidRPr="003D5BB5">
          <w:rPr>
            <w:noProof/>
            <w:webHidden/>
            <w:sz w:val="22"/>
            <w:szCs w:val="22"/>
          </w:rPr>
          <w:tab/>
        </w:r>
        <w:r w:rsidR="003D5BB5" w:rsidRPr="003D5BB5">
          <w:rPr>
            <w:noProof/>
            <w:webHidden/>
            <w:sz w:val="22"/>
            <w:szCs w:val="22"/>
          </w:rPr>
          <w:fldChar w:fldCharType="begin"/>
        </w:r>
        <w:r w:rsidR="003D5BB5" w:rsidRPr="003D5BB5">
          <w:rPr>
            <w:noProof/>
            <w:webHidden/>
            <w:sz w:val="22"/>
            <w:szCs w:val="22"/>
          </w:rPr>
          <w:instrText xml:space="preserve"> PAGEREF _Toc64623323 \h </w:instrText>
        </w:r>
        <w:r w:rsidR="003D5BB5" w:rsidRPr="003D5BB5">
          <w:rPr>
            <w:noProof/>
            <w:webHidden/>
            <w:sz w:val="22"/>
            <w:szCs w:val="22"/>
          </w:rPr>
        </w:r>
        <w:r w:rsidR="003D5BB5" w:rsidRPr="003D5BB5">
          <w:rPr>
            <w:noProof/>
            <w:webHidden/>
            <w:sz w:val="22"/>
            <w:szCs w:val="22"/>
          </w:rPr>
          <w:fldChar w:fldCharType="separate"/>
        </w:r>
        <w:r w:rsidR="006542BC">
          <w:rPr>
            <w:noProof/>
            <w:webHidden/>
            <w:sz w:val="22"/>
            <w:szCs w:val="22"/>
          </w:rPr>
          <w:t>9</w:t>
        </w:r>
        <w:r w:rsidR="003D5BB5" w:rsidRPr="003D5BB5">
          <w:rPr>
            <w:noProof/>
            <w:webHidden/>
            <w:sz w:val="22"/>
            <w:szCs w:val="22"/>
          </w:rPr>
          <w:fldChar w:fldCharType="end"/>
        </w:r>
      </w:hyperlink>
    </w:p>
    <w:p w14:paraId="1C981A3C" w14:textId="48AF2B5B" w:rsidR="003D5BB5" w:rsidRPr="003D5BB5" w:rsidRDefault="00A7536E">
      <w:pPr>
        <w:pStyle w:val="Tablicaslika"/>
        <w:tabs>
          <w:tab w:val="right" w:leader="dot" w:pos="8777"/>
        </w:tabs>
        <w:rPr>
          <w:rFonts w:eastAsiaTheme="minorEastAsia" w:cstheme="minorBidi"/>
          <w:smallCaps w:val="0"/>
          <w:noProof/>
          <w:sz w:val="22"/>
          <w:szCs w:val="22"/>
          <w:lang w:eastAsia="hr-HR"/>
        </w:rPr>
      </w:pPr>
      <w:hyperlink w:anchor="_Toc64623324" w:history="1">
        <w:r w:rsidR="003D5BB5" w:rsidRPr="003D5BB5">
          <w:rPr>
            <w:rStyle w:val="Hiperveza"/>
            <w:noProof/>
            <w:sz w:val="22"/>
            <w:szCs w:val="22"/>
          </w:rPr>
          <w:t>Tablica 4. Realizacija aktivnosti predviđene Planom za 2020. godinu</w:t>
        </w:r>
        <w:r w:rsidR="003D5BB5" w:rsidRPr="003D5BB5">
          <w:rPr>
            <w:noProof/>
            <w:webHidden/>
            <w:sz w:val="22"/>
            <w:szCs w:val="22"/>
          </w:rPr>
          <w:tab/>
        </w:r>
        <w:r w:rsidR="003D5BB5" w:rsidRPr="003D5BB5">
          <w:rPr>
            <w:noProof/>
            <w:webHidden/>
            <w:sz w:val="22"/>
            <w:szCs w:val="22"/>
          </w:rPr>
          <w:fldChar w:fldCharType="begin"/>
        </w:r>
        <w:r w:rsidR="003D5BB5" w:rsidRPr="003D5BB5">
          <w:rPr>
            <w:noProof/>
            <w:webHidden/>
            <w:sz w:val="22"/>
            <w:szCs w:val="22"/>
          </w:rPr>
          <w:instrText xml:space="preserve"> PAGEREF _Toc64623324 \h </w:instrText>
        </w:r>
        <w:r w:rsidR="003D5BB5" w:rsidRPr="003D5BB5">
          <w:rPr>
            <w:noProof/>
            <w:webHidden/>
            <w:sz w:val="22"/>
            <w:szCs w:val="22"/>
          </w:rPr>
        </w:r>
        <w:r w:rsidR="003D5BB5" w:rsidRPr="003D5BB5">
          <w:rPr>
            <w:noProof/>
            <w:webHidden/>
            <w:sz w:val="22"/>
            <w:szCs w:val="22"/>
          </w:rPr>
          <w:fldChar w:fldCharType="separate"/>
        </w:r>
        <w:r w:rsidR="006542BC">
          <w:rPr>
            <w:noProof/>
            <w:webHidden/>
            <w:sz w:val="22"/>
            <w:szCs w:val="22"/>
          </w:rPr>
          <w:t>12</w:t>
        </w:r>
        <w:r w:rsidR="003D5BB5" w:rsidRPr="003D5BB5">
          <w:rPr>
            <w:noProof/>
            <w:webHidden/>
            <w:sz w:val="22"/>
            <w:szCs w:val="22"/>
          </w:rPr>
          <w:fldChar w:fldCharType="end"/>
        </w:r>
      </w:hyperlink>
    </w:p>
    <w:p w14:paraId="4323B4E9" w14:textId="1233424C" w:rsidR="00382E92" w:rsidRDefault="00B126F3" w:rsidP="00382E92">
      <w:pPr>
        <w:jc w:val="center"/>
        <w:sectPr w:rsidR="00382E92" w:rsidSect="00382E92">
          <w:pgSz w:w="11906" w:h="16838"/>
          <w:pgMar w:top="1418" w:right="1418" w:bottom="1418" w:left="1701" w:header="709" w:footer="709" w:gutter="0"/>
          <w:cols w:space="708"/>
          <w:docGrid w:linePitch="360"/>
        </w:sectPr>
      </w:pPr>
      <w:r w:rsidRPr="00412482">
        <w:rPr>
          <w:rFonts w:asciiTheme="majorHAnsi" w:hAnsiTheme="majorHAnsi" w:cstheme="majorHAnsi"/>
          <w:b/>
          <w:bCs/>
          <w:sz w:val="24"/>
          <w:szCs w:val="24"/>
          <w:highlight w:val="yellow"/>
        </w:rPr>
        <w:fldChar w:fldCharType="end"/>
      </w:r>
    </w:p>
    <w:p w14:paraId="387386A8" w14:textId="3FA694DF" w:rsidR="00382E92" w:rsidRDefault="00382E92" w:rsidP="00382E92">
      <w:pPr>
        <w:pStyle w:val="Naslov1"/>
      </w:pPr>
      <w:bookmarkStart w:id="0" w:name="_Toc64366147"/>
      <w:r>
        <w:lastRenderedPageBreak/>
        <w:t>UVOD</w:t>
      </w:r>
      <w:bookmarkEnd w:id="0"/>
    </w:p>
    <w:p w14:paraId="34537DE4" w14:textId="42A447E9" w:rsidR="00382E92" w:rsidRPr="00CA2E86" w:rsidRDefault="00382E92" w:rsidP="00382E92">
      <w:pPr>
        <w:spacing w:after="120" w:line="276" w:lineRule="auto"/>
        <w:jc w:val="both"/>
        <w:rPr>
          <w:sz w:val="24"/>
          <w:szCs w:val="24"/>
        </w:rPr>
      </w:pPr>
      <w:r w:rsidRPr="00CA2E86">
        <w:rPr>
          <w:sz w:val="24"/>
          <w:szCs w:val="24"/>
        </w:rPr>
        <w:t>Zakon</w:t>
      </w:r>
      <w:r w:rsidR="003B3D3A">
        <w:rPr>
          <w:sz w:val="24"/>
          <w:szCs w:val="24"/>
        </w:rPr>
        <w:t>om</w:t>
      </w:r>
      <w:r w:rsidRPr="00CA2E86">
        <w:rPr>
          <w:sz w:val="24"/>
          <w:szCs w:val="24"/>
        </w:rPr>
        <w:t xml:space="preserve"> o održivom gospodarenju otpadom („Narodne novine“, broj 94/13, 73/17, 14/19</w:t>
      </w:r>
      <w:r>
        <w:rPr>
          <w:sz w:val="24"/>
          <w:szCs w:val="24"/>
        </w:rPr>
        <w:t>, 98/19</w:t>
      </w:r>
      <w:r w:rsidRPr="00CA2E86">
        <w:rPr>
          <w:sz w:val="24"/>
          <w:szCs w:val="24"/>
        </w:rPr>
        <w:t>)</w:t>
      </w:r>
      <w:r>
        <w:rPr>
          <w:sz w:val="24"/>
          <w:szCs w:val="24"/>
        </w:rPr>
        <w:t xml:space="preserve">(u daljnjem tekstu: </w:t>
      </w:r>
      <w:r w:rsidRPr="00E04533">
        <w:rPr>
          <w:i/>
          <w:iCs/>
          <w:sz w:val="24"/>
          <w:szCs w:val="24"/>
        </w:rPr>
        <w:t>Zakon</w:t>
      </w:r>
      <w:r>
        <w:rPr>
          <w:sz w:val="24"/>
          <w:szCs w:val="24"/>
        </w:rPr>
        <w:t>)</w:t>
      </w:r>
      <w:r w:rsidR="00802563">
        <w:rPr>
          <w:sz w:val="24"/>
          <w:szCs w:val="24"/>
        </w:rPr>
        <w:t xml:space="preserve">, </w:t>
      </w:r>
      <w:r w:rsidRPr="00CA2E86">
        <w:rPr>
          <w:sz w:val="24"/>
          <w:szCs w:val="24"/>
        </w:rPr>
        <w:t>propisano je da jedinica lokalne samouprave dostavlja godišnje</w:t>
      </w:r>
      <w:r w:rsidR="00802563">
        <w:rPr>
          <w:sz w:val="24"/>
          <w:szCs w:val="24"/>
        </w:rPr>
        <w:t xml:space="preserve"> I</w:t>
      </w:r>
      <w:r w:rsidRPr="00CA2E86">
        <w:rPr>
          <w:sz w:val="24"/>
          <w:szCs w:val="24"/>
        </w:rPr>
        <w:t>zvješće o provedbi Plana gospodarenja otpadom</w:t>
      </w:r>
      <w:r w:rsidR="00CE7C60">
        <w:rPr>
          <w:sz w:val="24"/>
          <w:szCs w:val="24"/>
        </w:rPr>
        <w:t xml:space="preserve">, </w:t>
      </w:r>
      <w:r w:rsidRPr="00CA2E86">
        <w:rPr>
          <w:sz w:val="24"/>
          <w:szCs w:val="24"/>
        </w:rPr>
        <w:t>jedinici područne (regionalne) samouprave do 31. ožujka tekuće godine za prethodnu kalendarsku godinu i objavljuje ga u svom službenom glasilu.</w:t>
      </w:r>
    </w:p>
    <w:p w14:paraId="168B1B4C" w14:textId="293FA856" w:rsidR="00382E92" w:rsidRPr="003D482E" w:rsidRDefault="00382E92" w:rsidP="00382E92">
      <w:pPr>
        <w:spacing w:after="120" w:line="276" w:lineRule="auto"/>
        <w:jc w:val="both"/>
        <w:rPr>
          <w:rFonts w:cstheme="minorHAnsi"/>
          <w:sz w:val="24"/>
          <w:szCs w:val="24"/>
        </w:rPr>
      </w:pPr>
      <w:r w:rsidRPr="003D482E">
        <w:rPr>
          <w:rFonts w:cstheme="minorHAnsi"/>
          <w:sz w:val="24"/>
          <w:szCs w:val="24"/>
        </w:rPr>
        <w:t>Uredbom o gospodarenju komunalnim otpadom („Narodne novine“ broj 50/17)</w:t>
      </w:r>
      <w:r w:rsidR="00177D85" w:rsidRPr="00177D85">
        <w:t xml:space="preserve"> </w:t>
      </w:r>
      <w:r w:rsidR="00177D85" w:rsidRPr="00177D85">
        <w:rPr>
          <w:rFonts w:cstheme="minorHAnsi"/>
          <w:sz w:val="24"/>
          <w:szCs w:val="24"/>
        </w:rPr>
        <w:t xml:space="preserve">)(u daljnjem tekstu: </w:t>
      </w:r>
      <w:r w:rsidR="00177D85" w:rsidRPr="00177D85">
        <w:rPr>
          <w:rFonts w:cstheme="minorHAnsi"/>
          <w:i/>
          <w:iCs/>
          <w:sz w:val="24"/>
          <w:szCs w:val="24"/>
        </w:rPr>
        <w:t>Uredba</w:t>
      </w:r>
      <w:r w:rsidR="00177D85" w:rsidRPr="00177D85">
        <w:rPr>
          <w:rFonts w:cstheme="minorHAnsi"/>
          <w:sz w:val="24"/>
          <w:szCs w:val="24"/>
        </w:rPr>
        <w:t>)</w:t>
      </w:r>
      <w:r w:rsidRPr="003D482E">
        <w:rPr>
          <w:rFonts w:cstheme="minorHAnsi"/>
          <w:sz w:val="24"/>
          <w:szCs w:val="24"/>
        </w:rPr>
        <w:t>, određen je cilj o provedbi javnog, kvalitetnog, postojanog i ekonomski učinkovitog sustava sakupljanja komunalnog otpada. Svrha sustava sakupljanja komunalnog otpada je osiguranje mogućnosti za korištenje javne usluge prikupljanja miješanog komunalnog otpada i biorazgradivog komunalnog otpada te poticanje proizvođača otpada te posjednika otpada na razvrstavanje otpada, kako bi se smanjila količina miješanog komunalnog otpada koji nastaje te udio biorazgradivog komunalnog otpada u ukupno nastalom miješanom komunalnom otpadu.</w:t>
      </w:r>
    </w:p>
    <w:p w14:paraId="12AC3CCB" w14:textId="054BAB22" w:rsidR="00382E92" w:rsidRPr="00CD625F" w:rsidRDefault="00382E92" w:rsidP="00382E92">
      <w:pPr>
        <w:pStyle w:val="Naslov2"/>
      </w:pPr>
      <w:bookmarkStart w:id="1" w:name="_Toc64366148"/>
      <w:r>
        <w:t xml:space="preserve">Osnovne značajke </w:t>
      </w:r>
      <w:r w:rsidR="00412482">
        <w:t>Grada Zlatar</w:t>
      </w:r>
      <w:r w:rsidR="009154AC">
        <w:t>a</w:t>
      </w:r>
      <w:bookmarkEnd w:id="1"/>
    </w:p>
    <w:p w14:paraId="1240A556" w14:textId="77777777" w:rsidR="00643875" w:rsidRDefault="00643875" w:rsidP="00643875">
      <w:pPr>
        <w:autoSpaceDE w:val="0"/>
        <w:autoSpaceDN w:val="0"/>
        <w:adjustRightInd w:val="0"/>
        <w:spacing w:after="120" w:line="276" w:lineRule="auto"/>
        <w:jc w:val="both"/>
        <w:rPr>
          <w:rFonts w:cstheme="minorHAnsi"/>
          <w:sz w:val="24"/>
          <w:szCs w:val="24"/>
          <w:lang w:eastAsia="zh-CN"/>
        </w:rPr>
      </w:pPr>
      <w:r w:rsidRPr="00643875">
        <w:rPr>
          <w:sz w:val="24"/>
          <w:szCs w:val="24"/>
        </w:rPr>
        <w:t>Grad Zlatar je jedinica lokalne samouprave osnovana smještena je u sjeveroistočnom dijelu Krapinsko</w:t>
      </w:r>
      <w:r>
        <w:rPr>
          <w:sz w:val="24"/>
          <w:szCs w:val="24"/>
        </w:rPr>
        <w:t>-</w:t>
      </w:r>
      <w:r w:rsidRPr="00643875">
        <w:rPr>
          <w:sz w:val="24"/>
          <w:szCs w:val="24"/>
        </w:rPr>
        <w:t>zagorske županije. Područje Grada proteže se između dijela masiva Ivanščice na sjeveru te prostrane doline rijeke Krapine na jugu, obuhvaćajući desnu obalu rijeke Krapine. Graniči s pet općina u Krapinsko</w:t>
      </w:r>
      <w:r>
        <w:rPr>
          <w:sz w:val="24"/>
          <w:szCs w:val="24"/>
        </w:rPr>
        <w:t>-</w:t>
      </w:r>
      <w:r w:rsidRPr="00643875">
        <w:rPr>
          <w:sz w:val="24"/>
          <w:szCs w:val="24"/>
        </w:rPr>
        <w:t>zagorskoj županiji (</w:t>
      </w:r>
      <w:proofErr w:type="spellStart"/>
      <w:r w:rsidRPr="00643875">
        <w:rPr>
          <w:sz w:val="24"/>
          <w:szCs w:val="24"/>
        </w:rPr>
        <w:t>Budinščina</w:t>
      </w:r>
      <w:proofErr w:type="spellEnd"/>
      <w:r w:rsidRPr="00643875">
        <w:rPr>
          <w:sz w:val="24"/>
          <w:szCs w:val="24"/>
        </w:rPr>
        <w:t xml:space="preserve">, Konjščina, Lobor, Mače i Zlatar Bistrica) i s Gradom </w:t>
      </w:r>
      <w:proofErr w:type="spellStart"/>
      <w:r w:rsidRPr="00643875">
        <w:rPr>
          <w:sz w:val="24"/>
          <w:szCs w:val="24"/>
        </w:rPr>
        <w:t>Ivancom</w:t>
      </w:r>
      <w:proofErr w:type="spellEnd"/>
      <w:r w:rsidRPr="00643875">
        <w:rPr>
          <w:sz w:val="24"/>
          <w:szCs w:val="24"/>
        </w:rPr>
        <w:t xml:space="preserve"> u Varaždinskoj županiji.</w:t>
      </w:r>
      <w:r w:rsidRPr="00643875">
        <w:rPr>
          <w:rFonts w:cstheme="minorHAnsi"/>
          <w:sz w:val="24"/>
          <w:szCs w:val="24"/>
          <w:lang w:eastAsia="zh-CN"/>
        </w:rPr>
        <w:t xml:space="preserve"> </w:t>
      </w:r>
    </w:p>
    <w:p w14:paraId="655F8C4A" w14:textId="790364D8" w:rsidR="00643875" w:rsidRPr="00643875" w:rsidRDefault="00643875" w:rsidP="00643875">
      <w:pPr>
        <w:autoSpaceDE w:val="0"/>
        <w:autoSpaceDN w:val="0"/>
        <w:adjustRightInd w:val="0"/>
        <w:spacing w:after="120" w:line="276" w:lineRule="auto"/>
        <w:jc w:val="both"/>
        <w:rPr>
          <w:rFonts w:cstheme="minorHAnsi"/>
          <w:sz w:val="24"/>
          <w:szCs w:val="24"/>
          <w:lang w:eastAsia="zh-CN"/>
        </w:rPr>
      </w:pPr>
      <w:r w:rsidRPr="00643875">
        <w:rPr>
          <w:rFonts w:cstheme="minorHAnsi"/>
          <w:sz w:val="24"/>
          <w:szCs w:val="24"/>
          <w:lang w:eastAsia="zh-CN"/>
        </w:rPr>
        <w:t>Grad Zlatar prostire se na području od 75,78 km</w:t>
      </w:r>
      <w:r w:rsidRPr="00643875">
        <w:rPr>
          <w:rFonts w:cstheme="minorHAnsi"/>
          <w:sz w:val="24"/>
          <w:szCs w:val="24"/>
          <w:vertAlign w:val="superscript"/>
          <w:lang w:eastAsia="zh-CN"/>
        </w:rPr>
        <w:t>2</w:t>
      </w:r>
      <w:r w:rsidRPr="00643875">
        <w:rPr>
          <w:rFonts w:cstheme="minorHAnsi"/>
          <w:sz w:val="24"/>
          <w:szCs w:val="24"/>
          <w:lang w:eastAsia="zh-CN"/>
        </w:rPr>
        <w:t xml:space="preserve"> te u svojem sastavu ima 19 naselja: Belec, </w:t>
      </w:r>
      <w:proofErr w:type="spellStart"/>
      <w:r w:rsidRPr="00643875">
        <w:rPr>
          <w:rFonts w:cstheme="minorHAnsi"/>
          <w:sz w:val="24"/>
          <w:szCs w:val="24"/>
          <w:lang w:eastAsia="zh-CN"/>
        </w:rPr>
        <w:t>Borkovec</w:t>
      </w:r>
      <w:proofErr w:type="spellEnd"/>
      <w:r w:rsidRPr="00643875">
        <w:rPr>
          <w:rFonts w:cstheme="minorHAnsi"/>
          <w:sz w:val="24"/>
          <w:szCs w:val="24"/>
          <w:lang w:eastAsia="zh-CN"/>
        </w:rPr>
        <w:t xml:space="preserve">, </w:t>
      </w:r>
      <w:proofErr w:type="spellStart"/>
      <w:r w:rsidRPr="00643875">
        <w:rPr>
          <w:rFonts w:cstheme="minorHAnsi"/>
          <w:sz w:val="24"/>
          <w:szCs w:val="24"/>
          <w:lang w:eastAsia="zh-CN"/>
        </w:rPr>
        <w:t>Cetinovec</w:t>
      </w:r>
      <w:proofErr w:type="spellEnd"/>
      <w:r w:rsidRPr="00643875">
        <w:rPr>
          <w:rFonts w:cstheme="minorHAnsi"/>
          <w:sz w:val="24"/>
          <w:szCs w:val="24"/>
          <w:lang w:eastAsia="zh-CN"/>
        </w:rPr>
        <w:t xml:space="preserve">, Donja Batina, Donja Selnica, </w:t>
      </w:r>
      <w:proofErr w:type="spellStart"/>
      <w:r w:rsidRPr="00643875">
        <w:rPr>
          <w:rFonts w:cstheme="minorHAnsi"/>
          <w:sz w:val="24"/>
          <w:szCs w:val="24"/>
          <w:lang w:eastAsia="zh-CN"/>
        </w:rPr>
        <w:t>Ervenik</w:t>
      </w:r>
      <w:proofErr w:type="spellEnd"/>
      <w:r w:rsidRPr="00643875">
        <w:rPr>
          <w:rFonts w:cstheme="minorHAnsi"/>
          <w:sz w:val="24"/>
          <w:szCs w:val="24"/>
          <w:lang w:eastAsia="zh-CN"/>
        </w:rPr>
        <w:t xml:space="preserve"> Zlatarski, Gornja Batina, Gornja Selnica, </w:t>
      </w:r>
      <w:proofErr w:type="spellStart"/>
      <w:r w:rsidRPr="00643875">
        <w:rPr>
          <w:rFonts w:cstheme="minorHAnsi"/>
          <w:sz w:val="24"/>
          <w:szCs w:val="24"/>
          <w:lang w:eastAsia="zh-CN"/>
        </w:rPr>
        <w:t>Juranšćina</w:t>
      </w:r>
      <w:proofErr w:type="spellEnd"/>
      <w:r w:rsidRPr="00643875">
        <w:rPr>
          <w:rFonts w:cstheme="minorHAnsi"/>
          <w:sz w:val="24"/>
          <w:szCs w:val="24"/>
          <w:lang w:eastAsia="zh-CN"/>
        </w:rPr>
        <w:t xml:space="preserve">, </w:t>
      </w:r>
      <w:proofErr w:type="spellStart"/>
      <w:r w:rsidRPr="00643875">
        <w:rPr>
          <w:rFonts w:cstheme="minorHAnsi"/>
          <w:sz w:val="24"/>
          <w:szCs w:val="24"/>
          <w:lang w:eastAsia="zh-CN"/>
        </w:rPr>
        <w:t>Ladislavec</w:t>
      </w:r>
      <w:proofErr w:type="spellEnd"/>
      <w:r w:rsidRPr="00643875">
        <w:rPr>
          <w:rFonts w:cstheme="minorHAnsi"/>
          <w:sz w:val="24"/>
          <w:szCs w:val="24"/>
          <w:lang w:eastAsia="zh-CN"/>
        </w:rPr>
        <w:t xml:space="preserve">, </w:t>
      </w:r>
      <w:proofErr w:type="spellStart"/>
      <w:r w:rsidRPr="00643875">
        <w:rPr>
          <w:rFonts w:cstheme="minorHAnsi"/>
          <w:sz w:val="24"/>
          <w:szCs w:val="24"/>
          <w:lang w:eastAsia="zh-CN"/>
        </w:rPr>
        <w:t>Martinšćina</w:t>
      </w:r>
      <w:proofErr w:type="spellEnd"/>
      <w:r w:rsidRPr="00643875">
        <w:rPr>
          <w:rFonts w:cstheme="minorHAnsi"/>
          <w:sz w:val="24"/>
          <w:szCs w:val="24"/>
          <w:lang w:eastAsia="zh-CN"/>
        </w:rPr>
        <w:t xml:space="preserve">, </w:t>
      </w:r>
      <w:proofErr w:type="spellStart"/>
      <w:r w:rsidRPr="00643875">
        <w:rPr>
          <w:rFonts w:cstheme="minorHAnsi"/>
          <w:sz w:val="24"/>
          <w:szCs w:val="24"/>
          <w:lang w:eastAsia="zh-CN"/>
        </w:rPr>
        <w:t>Petruševec</w:t>
      </w:r>
      <w:proofErr w:type="spellEnd"/>
      <w:r w:rsidRPr="00643875">
        <w:rPr>
          <w:rFonts w:cstheme="minorHAnsi"/>
          <w:sz w:val="24"/>
          <w:szCs w:val="24"/>
          <w:lang w:eastAsia="zh-CN"/>
        </w:rPr>
        <w:t xml:space="preserve">, </w:t>
      </w:r>
      <w:proofErr w:type="spellStart"/>
      <w:r w:rsidRPr="00643875">
        <w:rPr>
          <w:rFonts w:cstheme="minorHAnsi"/>
          <w:sz w:val="24"/>
          <w:szCs w:val="24"/>
          <w:lang w:eastAsia="zh-CN"/>
        </w:rPr>
        <w:t>Ratkovec</w:t>
      </w:r>
      <w:proofErr w:type="spellEnd"/>
      <w:r w:rsidRPr="00643875">
        <w:rPr>
          <w:rFonts w:cstheme="minorHAnsi"/>
          <w:sz w:val="24"/>
          <w:szCs w:val="24"/>
          <w:lang w:eastAsia="zh-CN"/>
        </w:rPr>
        <w:t xml:space="preserve">, Repno, </w:t>
      </w:r>
      <w:proofErr w:type="spellStart"/>
      <w:r w:rsidRPr="00643875">
        <w:rPr>
          <w:rFonts w:cstheme="minorHAnsi"/>
          <w:sz w:val="24"/>
          <w:szCs w:val="24"/>
          <w:lang w:eastAsia="zh-CN"/>
        </w:rPr>
        <w:t>Šćrbinec</w:t>
      </w:r>
      <w:proofErr w:type="spellEnd"/>
      <w:r w:rsidRPr="00643875">
        <w:rPr>
          <w:rFonts w:cstheme="minorHAnsi"/>
          <w:sz w:val="24"/>
          <w:szCs w:val="24"/>
          <w:lang w:eastAsia="zh-CN"/>
        </w:rPr>
        <w:t xml:space="preserve">, </w:t>
      </w:r>
      <w:proofErr w:type="spellStart"/>
      <w:r w:rsidRPr="00643875">
        <w:rPr>
          <w:rFonts w:cstheme="minorHAnsi"/>
          <w:sz w:val="24"/>
          <w:szCs w:val="24"/>
          <w:lang w:eastAsia="zh-CN"/>
        </w:rPr>
        <w:t>Vižanovec</w:t>
      </w:r>
      <w:proofErr w:type="spellEnd"/>
      <w:r w:rsidRPr="00643875">
        <w:rPr>
          <w:rFonts w:cstheme="minorHAnsi"/>
          <w:sz w:val="24"/>
          <w:szCs w:val="24"/>
          <w:lang w:eastAsia="zh-CN"/>
        </w:rPr>
        <w:t xml:space="preserve">, Završje </w:t>
      </w:r>
      <w:proofErr w:type="spellStart"/>
      <w:r w:rsidRPr="00643875">
        <w:rPr>
          <w:rFonts w:cstheme="minorHAnsi"/>
          <w:sz w:val="24"/>
          <w:szCs w:val="24"/>
          <w:lang w:eastAsia="zh-CN"/>
        </w:rPr>
        <w:t>Belečko</w:t>
      </w:r>
      <w:proofErr w:type="spellEnd"/>
      <w:r w:rsidRPr="00643875">
        <w:rPr>
          <w:rFonts w:cstheme="minorHAnsi"/>
          <w:sz w:val="24"/>
          <w:szCs w:val="24"/>
          <w:lang w:eastAsia="zh-CN"/>
        </w:rPr>
        <w:t xml:space="preserve">, Zlatar i </w:t>
      </w:r>
      <w:proofErr w:type="spellStart"/>
      <w:r w:rsidRPr="00643875">
        <w:rPr>
          <w:rFonts w:cstheme="minorHAnsi"/>
          <w:sz w:val="24"/>
          <w:szCs w:val="24"/>
          <w:lang w:eastAsia="zh-CN"/>
        </w:rPr>
        <w:t>Znož</w:t>
      </w:r>
      <w:proofErr w:type="spellEnd"/>
      <w:r w:rsidRPr="00643875">
        <w:rPr>
          <w:rFonts w:cstheme="minorHAnsi"/>
          <w:sz w:val="24"/>
          <w:szCs w:val="24"/>
          <w:lang w:eastAsia="zh-CN"/>
        </w:rPr>
        <w:t>.</w:t>
      </w:r>
    </w:p>
    <w:p w14:paraId="6A122582" w14:textId="5AA9CA30" w:rsidR="00382E92" w:rsidRDefault="00643875" w:rsidP="00382E92">
      <w:pPr>
        <w:pStyle w:val="Naslov2"/>
      </w:pPr>
      <w:bookmarkStart w:id="2" w:name="_Toc64366149"/>
      <w:r>
        <w:t>Stanovništvo</w:t>
      </w:r>
      <w:r w:rsidR="009154AC">
        <w:t xml:space="preserve"> na području Grada Zlatara</w:t>
      </w:r>
      <w:bookmarkEnd w:id="2"/>
      <w:r w:rsidR="009154AC">
        <w:t xml:space="preserve"> </w:t>
      </w:r>
    </w:p>
    <w:p w14:paraId="4CCB808B" w14:textId="77777777" w:rsidR="00643875" w:rsidRDefault="00643875" w:rsidP="00643875">
      <w:pPr>
        <w:pStyle w:val="Odlomakpopisa"/>
      </w:pPr>
      <w:bookmarkStart w:id="3" w:name="_Hlk508194211"/>
      <w:proofErr w:type="spellStart"/>
      <w:r>
        <w:t>Prema</w:t>
      </w:r>
      <w:proofErr w:type="spellEnd"/>
      <w:r>
        <w:t xml:space="preserve"> </w:t>
      </w:r>
      <w:proofErr w:type="spellStart"/>
      <w:r>
        <w:t>podacima</w:t>
      </w:r>
      <w:proofErr w:type="spellEnd"/>
      <w:r>
        <w:t xml:space="preserve"> </w:t>
      </w:r>
      <w:proofErr w:type="spellStart"/>
      <w:r>
        <w:t>navedenim</w:t>
      </w:r>
      <w:proofErr w:type="spellEnd"/>
      <w:r>
        <w:t xml:space="preserve"> u </w:t>
      </w:r>
      <w:proofErr w:type="spellStart"/>
      <w:r>
        <w:t>Popisu</w:t>
      </w:r>
      <w:proofErr w:type="spellEnd"/>
      <w:r>
        <w:t xml:space="preserve"> </w:t>
      </w:r>
      <w:proofErr w:type="spellStart"/>
      <w:r>
        <w:t>stanovništva</w:t>
      </w:r>
      <w:proofErr w:type="spellEnd"/>
      <w:r>
        <w:t xml:space="preserve"> </w:t>
      </w:r>
      <w:proofErr w:type="spellStart"/>
      <w:r>
        <w:t>iz</w:t>
      </w:r>
      <w:proofErr w:type="spellEnd"/>
      <w:r>
        <w:t xml:space="preserve"> 2011. </w:t>
      </w:r>
      <w:proofErr w:type="spellStart"/>
      <w:r>
        <w:t>godine</w:t>
      </w:r>
      <w:proofErr w:type="spellEnd"/>
      <w:r>
        <w:t xml:space="preserve">, </w:t>
      </w:r>
      <w:proofErr w:type="spellStart"/>
      <w:r>
        <w:t>na</w:t>
      </w:r>
      <w:proofErr w:type="spellEnd"/>
      <w:r>
        <w:t xml:space="preserve"> </w:t>
      </w:r>
      <w:proofErr w:type="spellStart"/>
      <w:r>
        <w:t>području</w:t>
      </w:r>
      <w:proofErr w:type="spellEnd"/>
      <w:r>
        <w:t xml:space="preserve"> </w:t>
      </w:r>
      <w:proofErr w:type="spellStart"/>
      <w:r>
        <w:t>koje</w:t>
      </w:r>
      <w:proofErr w:type="spellEnd"/>
      <w:r>
        <w:t xml:space="preserve"> </w:t>
      </w:r>
      <w:proofErr w:type="spellStart"/>
      <w:r>
        <w:t>obuhvaća</w:t>
      </w:r>
      <w:proofErr w:type="spellEnd"/>
      <w:r>
        <w:t xml:space="preserve"> Grad Zlatar </w:t>
      </w:r>
      <w:proofErr w:type="spellStart"/>
      <w:r>
        <w:t>evidentirano</w:t>
      </w:r>
      <w:proofErr w:type="spellEnd"/>
      <w:r>
        <w:t xml:space="preserve"> je </w:t>
      </w:r>
      <w:proofErr w:type="spellStart"/>
      <w:r>
        <w:t>ukupno</w:t>
      </w:r>
      <w:proofErr w:type="spellEnd"/>
      <w:r>
        <w:t xml:space="preserve"> 6.096 </w:t>
      </w:r>
      <w:proofErr w:type="spellStart"/>
      <w:r>
        <w:t>stanovnika</w:t>
      </w:r>
      <w:proofErr w:type="spellEnd"/>
      <w:r>
        <w:t xml:space="preserve">, </w:t>
      </w:r>
      <w:proofErr w:type="spellStart"/>
      <w:r>
        <w:t>što</w:t>
      </w:r>
      <w:proofErr w:type="spellEnd"/>
      <w:r>
        <w:t xml:space="preserve"> </w:t>
      </w:r>
      <w:proofErr w:type="spellStart"/>
      <w:r>
        <w:t>predstavlja</w:t>
      </w:r>
      <w:proofErr w:type="spellEnd"/>
      <w:r>
        <w:t xml:space="preserve"> 4,59% </w:t>
      </w:r>
      <w:proofErr w:type="spellStart"/>
      <w:r>
        <w:t>od</w:t>
      </w:r>
      <w:proofErr w:type="spellEnd"/>
      <w:r>
        <w:t xml:space="preserve"> </w:t>
      </w:r>
      <w:proofErr w:type="spellStart"/>
      <w:r>
        <w:t>ukupnog</w:t>
      </w:r>
      <w:proofErr w:type="spellEnd"/>
      <w:r>
        <w:t xml:space="preserve"> </w:t>
      </w:r>
      <w:proofErr w:type="spellStart"/>
      <w:r>
        <w:t>broja</w:t>
      </w:r>
      <w:proofErr w:type="spellEnd"/>
      <w:r>
        <w:t xml:space="preserve"> </w:t>
      </w:r>
      <w:proofErr w:type="spellStart"/>
      <w:r>
        <w:t>stanovništva</w:t>
      </w:r>
      <w:proofErr w:type="spellEnd"/>
      <w:r>
        <w:t xml:space="preserve"> Krapinsko-</w:t>
      </w:r>
      <w:proofErr w:type="spellStart"/>
      <w:r>
        <w:t>zagorske</w:t>
      </w:r>
      <w:proofErr w:type="spellEnd"/>
      <w:r>
        <w:t xml:space="preserve"> </w:t>
      </w:r>
      <w:proofErr w:type="spellStart"/>
      <w:r>
        <w:t>županije</w:t>
      </w:r>
      <w:proofErr w:type="spellEnd"/>
      <w:r>
        <w:t xml:space="preserve">, </w:t>
      </w:r>
      <w:proofErr w:type="spellStart"/>
      <w:r>
        <w:t>odnosno</w:t>
      </w:r>
      <w:proofErr w:type="spellEnd"/>
      <w:r>
        <w:t xml:space="preserve"> 0,14% </w:t>
      </w:r>
      <w:proofErr w:type="spellStart"/>
      <w:r>
        <w:t>od</w:t>
      </w:r>
      <w:proofErr w:type="spellEnd"/>
      <w:r>
        <w:t xml:space="preserve"> </w:t>
      </w:r>
      <w:proofErr w:type="spellStart"/>
      <w:r>
        <w:t>ukupnog</w:t>
      </w:r>
      <w:proofErr w:type="spellEnd"/>
      <w:r>
        <w:t xml:space="preserve"> </w:t>
      </w:r>
      <w:proofErr w:type="spellStart"/>
      <w:r>
        <w:t>broja</w:t>
      </w:r>
      <w:proofErr w:type="spellEnd"/>
      <w:r>
        <w:t xml:space="preserve"> </w:t>
      </w:r>
      <w:proofErr w:type="spellStart"/>
      <w:r>
        <w:t>stanovnika</w:t>
      </w:r>
      <w:proofErr w:type="spellEnd"/>
      <w:r>
        <w:t xml:space="preserve"> </w:t>
      </w:r>
      <w:proofErr w:type="spellStart"/>
      <w:r>
        <w:t>Hrvatske</w:t>
      </w:r>
      <w:proofErr w:type="spellEnd"/>
      <w:r>
        <w:t xml:space="preserve">. U </w:t>
      </w:r>
      <w:proofErr w:type="spellStart"/>
      <w:r>
        <w:t>odnosu</w:t>
      </w:r>
      <w:proofErr w:type="spellEnd"/>
      <w:r>
        <w:t xml:space="preserve"> </w:t>
      </w:r>
      <w:proofErr w:type="spellStart"/>
      <w:r>
        <w:t>na</w:t>
      </w:r>
      <w:proofErr w:type="spellEnd"/>
      <w:r>
        <w:t xml:space="preserve"> </w:t>
      </w:r>
      <w:proofErr w:type="spellStart"/>
      <w:r>
        <w:t>prethodni</w:t>
      </w:r>
      <w:proofErr w:type="spellEnd"/>
      <w:r>
        <w:t xml:space="preserve"> </w:t>
      </w:r>
      <w:proofErr w:type="spellStart"/>
      <w:r>
        <w:t>Popis</w:t>
      </w:r>
      <w:proofErr w:type="spellEnd"/>
      <w:r>
        <w:t xml:space="preserve"> </w:t>
      </w:r>
      <w:proofErr w:type="spellStart"/>
      <w:r>
        <w:t>stanovništva</w:t>
      </w:r>
      <w:proofErr w:type="spellEnd"/>
      <w:r>
        <w:t xml:space="preserve"> </w:t>
      </w:r>
      <w:proofErr w:type="spellStart"/>
      <w:r>
        <w:t>iz</w:t>
      </w:r>
      <w:proofErr w:type="spellEnd"/>
      <w:r>
        <w:t xml:space="preserve"> 2001. </w:t>
      </w:r>
      <w:proofErr w:type="spellStart"/>
      <w:r>
        <w:t>godine</w:t>
      </w:r>
      <w:proofErr w:type="spellEnd"/>
      <w:r>
        <w:t xml:space="preserve">, </w:t>
      </w:r>
      <w:proofErr w:type="spellStart"/>
      <w:r>
        <w:t>predmetno</w:t>
      </w:r>
      <w:proofErr w:type="spellEnd"/>
      <w:r>
        <w:t xml:space="preserve"> </w:t>
      </w:r>
      <w:proofErr w:type="spellStart"/>
      <w:r>
        <w:t>područje</w:t>
      </w:r>
      <w:proofErr w:type="spellEnd"/>
      <w:r>
        <w:t xml:space="preserve"> </w:t>
      </w:r>
      <w:proofErr w:type="spellStart"/>
      <w:r>
        <w:t>karakterizira</w:t>
      </w:r>
      <w:proofErr w:type="spellEnd"/>
      <w:r>
        <w:t xml:space="preserve"> pad </w:t>
      </w:r>
      <w:proofErr w:type="spellStart"/>
      <w:r>
        <w:t>broja</w:t>
      </w:r>
      <w:proofErr w:type="spellEnd"/>
      <w:r>
        <w:t xml:space="preserve"> </w:t>
      </w:r>
      <w:proofErr w:type="spellStart"/>
      <w:r>
        <w:t>stanovnika</w:t>
      </w:r>
      <w:proofErr w:type="spellEnd"/>
      <w:r>
        <w:t xml:space="preserve"> za 6,30%.</w:t>
      </w:r>
      <w:bookmarkEnd w:id="3"/>
    </w:p>
    <w:p w14:paraId="75ABDF33" w14:textId="4EA6438D" w:rsidR="00BE7448" w:rsidRDefault="00BE7448" w:rsidP="00BE7448">
      <w:pPr>
        <w:pStyle w:val="Opisslike"/>
        <w:keepNext/>
        <w:spacing w:line="276" w:lineRule="auto"/>
        <w:jc w:val="center"/>
      </w:pPr>
      <w:bookmarkStart w:id="4" w:name="_Toc64623321"/>
      <w:r>
        <w:t xml:space="preserve">Tablica </w:t>
      </w:r>
      <w:r w:rsidR="00A7536E">
        <w:fldChar w:fldCharType="begin"/>
      </w:r>
      <w:r w:rsidR="00A7536E">
        <w:instrText xml:space="preserve"> SEQ Tablica \* ARABIC </w:instrText>
      </w:r>
      <w:r w:rsidR="00A7536E">
        <w:fldChar w:fldCharType="separate"/>
      </w:r>
      <w:r w:rsidR="006542BC">
        <w:rPr>
          <w:noProof/>
        </w:rPr>
        <w:t>1</w:t>
      </w:r>
      <w:r w:rsidR="00A7536E">
        <w:rPr>
          <w:noProof/>
        </w:rPr>
        <w:fldChar w:fldCharType="end"/>
      </w:r>
      <w:r>
        <w:t>.</w:t>
      </w:r>
      <w:r w:rsidRPr="00BE7448">
        <w:t xml:space="preserve"> Stanovništvo, površina i gustoća naseljenosti pojedinih naselja</w:t>
      </w:r>
      <w:r>
        <w:t xml:space="preserve"> </w:t>
      </w:r>
      <w:r w:rsidR="00643875">
        <w:t>Grada Zlatara</w:t>
      </w:r>
      <w:bookmarkEnd w:id="4"/>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10"/>
        <w:gridCol w:w="1843"/>
        <w:gridCol w:w="1843"/>
        <w:gridCol w:w="2925"/>
      </w:tblGrid>
      <w:tr w:rsidR="00643875" w14:paraId="1F69A637" w14:textId="77777777" w:rsidTr="00643875">
        <w:trPr>
          <w:trHeight w:val="506"/>
          <w:tblHeader/>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13DA39" w14:textId="77777777" w:rsidR="00643875" w:rsidRDefault="00643875">
            <w:pPr>
              <w:spacing w:after="0"/>
              <w:ind w:right="-108"/>
              <w:jc w:val="center"/>
              <w:rPr>
                <w:rFonts w:eastAsiaTheme="minorHAnsi" w:cstheme="minorHAnsi"/>
                <w:b/>
                <w:sz w:val="20"/>
                <w:szCs w:val="20"/>
              </w:rPr>
            </w:pPr>
            <w:r>
              <w:rPr>
                <w:rFonts w:eastAsiaTheme="minorHAnsi" w:cstheme="minorHAnsi"/>
                <w:b/>
                <w:sz w:val="20"/>
                <w:szCs w:val="20"/>
              </w:rPr>
              <w:t>NASELJE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A78875" w14:textId="77777777" w:rsidR="00643875" w:rsidRDefault="00643875">
            <w:pPr>
              <w:spacing w:after="0"/>
              <w:ind w:right="-108"/>
              <w:jc w:val="center"/>
              <w:rPr>
                <w:rFonts w:eastAsiaTheme="minorHAnsi" w:cstheme="minorHAnsi"/>
                <w:b/>
                <w:sz w:val="20"/>
                <w:szCs w:val="20"/>
              </w:rPr>
            </w:pPr>
            <w:r>
              <w:rPr>
                <w:rFonts w:eastAsiaTheme="minorHAnsi" w:cstheme="minorHAnsi"/>
                <w:b/>
                <w:sz w:val="20"/>
                <w:szCs w:val="20"/>
              </w:rPr>
              <w:t>BROJ STANOVNIKA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2AE2D8" w14:textId="77777777" w:rsidR="00643875" w:rsidRDefault="00643875">
            <w:pPr>
              <w:spacing w:after="0"/>
              <w:ind w:right="-108"/>
              <w:jc w:val="center"/>
              <w:rPr>
                <w:rFonts w:eastAsiaTheme="minorHAnsi" w:cstheme="minorHAnsi"/>
                <w:b/>
                <w:sz w:val="20"/>
                <w:szCs w:val="20"/>
              </w:rPr>
            </w:pPr>
            <w:r>
              <w:rPr>
                <w:rFonts w:eastAsiaTheme="minorHAnsi" w:cstheme="minorHAnsi"/>
                <w:b/>
                <w:sz w:val="20"/>
                <w:szCs w:val="20"/>
              </w:rPr>
              <w:t>POVRŠINA (km</w:t>
            </w:r>
            <w:r>
              <w:rPr>
                <w:rFonts w:eastAsiaTheme="minorHAnsi" w:cstheme="minorHAnsi"/>
                <w:b/>
                <w:sz w:val="20"/>
                <w:szCs w:val="20"/>
                <w:vertAlign w:val="superscript"/>
              </w:rPr>
              <w:t>2</w:t>
            </w:r>
            <w:r>
              <w:rPr>
                <w:rFonts w:eastAsiaTheme="minorHAnsi" w:cstheme="minorHAnsi"/>
                <w:b/>
                <w:sz w:val="20"/>
                <w:szCs w:val="20"/>
              </w:rPr>
              <w:t>)</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14D595A" w14:textId="77777777" w:rsidR="00643875" w:rsidRDefault="00643875">
            <w:pPr>
              <w:spacing w:after="0"/>
              <w:ind w:right="-108"/>
              <w:jc w:val="center"/>
              <w:rPr>
                <w:rFonts w:eastAsiaTheme="minorHAnsi" w:cstheme="minorHAnsi"/>
                <w:sz w:val="20"/>
                <w:szCs w:val="20"/>
              </w:rPr>
            </w:pPr>
            <w:r>
              <w:rPr>
                <w:rFonts w:eastAsiaTheme="minorHAnsi" w:cstheme="minorHAnsi"/>
                <w:b/>
                <w:sz w:val="20"/>
                <w:szCs w:val="20"/>
              </w:rPr>
              <w:t>GUSTOĆA  (st./km</w:t>
            </w:r>
            <w:r>
              <w:rPr>
                <w:rFonts w:eastAsiaTheme="minorHAnsi" w:cstheme="minorHAnsi"/>
                <w:b/>
                <w:sz w:val="20"/>
                <w:szCs w:val="20"/>
                <w:vertAlign w:val="superscript"/>
              </w:rPr>
              <w:t>2</w:t>
            </w:r>
            <w:r>
              <w:rPr>
                <w:rFonts w:eastAsiaTheme="minorHAnsi" w:cstheme="minorHAnsi"/>
                <w:b/>
                <w:sz w:val="20"/>
                <w:szCs w:val="20"/>
              </w:rPr>
              <w:t>)</w:t>
            </w:r>
          </w:p>
        </w:tc>
      </w:tr>
      <w:tr w:rsidR="00643875" w14:paraId="57E9D07A"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1A61A0"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BELEC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200235" w14:textId="77777777" w:rsidR="00643875" w:rsidRDefault="00643875">
            <w:pPr>
              <w:spacing w:after="0" w:line="240" w:lineRule="auto"/>
              <w:jc w:val="center"/>
              <w:rPr>
                <w:rFonts w:cstheme="minorHAnsi"/>
                <w:sz w:val="20"/>
                <w:szCs w:val="20"/>
              </w:rPr>
            </w:pPr>
            <w:r>
              <w:rPr>
                <w:rFonts w:cstheme="minorHAnsi"/>
                <w:sz w:val="20"/>
                <w:szCs w:val="20"/>
              </w:rPr>
              <w:t>356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015EE1"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2,86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0A1BD5A"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124,48</w:t>
            </w:r>
          </w:p>
        </w:tc>
      </w:tr>
      <w:tr w:rsidR="00643875" w14:paraId="6E86D07C"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EFCDA9"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BORKOVEC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B19C91" w14:textId="77777777" w:rsidR="00643875" w:rsidRDefault="00643875">
            <w:pPr>
              <w:spacing w:after="0" w:line="240" w:lineRule="auto"/>
              <w:jc w:val="center"/>
              <w:rPr>
                <w:rFonts w:cstheme="minorHAnsi"/>
                <w:sz w:val="20"/>
                <w:szCs w:val="20"/>
              </w:rPr>
            </w:pPr>
            <w:r>
              <w:rPr>
                <w:rFonts w:cstheme="minorHAnsi"/>
                <w:sz w:val="20"/>
                <w:szCs w:val="20"/>
              </w:rPr>
              <w:t>225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D04E27"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2,19</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F53022A"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102,74</w:t>
            </w:r>
          </w:p>
        </w:tc>
      </w:tr>
      <w:tr w:rsidR="00643875" w14:paraId="15743499"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F90CF9" w14:textId="77777777" w:rsidR="00643875" w:rsidRDefault="00643875">
            <w:pPr>
              <w:spacing w:after="0"/>
              <w:jc w:val="center"/>
              <w:rPr>
                <w:rFonts w:cstheme="minorHAnsi"/>
                <w:bCs/>
                <w:color w:val="000000"/>
                <w:sz w:val="20"/>
                <w:szCs w:val="20"/>
              </w:rPr>
            </w:pPr>
            <w:r>
              <w:rPr>
                <w:rFonts w:cstheme="minorHAnsi"/>
                <w:bCs/>
                <w:color w:val="000000"/>
                <w:sz w:val="20"/>
                <w:szCs w:val="20"/>
              </w:rPr>
              <w:t>CETINOVEC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7383E7" w14:textId="77777777" w:rsidR="00643875" w:rsidRDefault="00643875">
            <w:pPr>
              <w:spacing w:after="0" w:line="240" w:lineRule="auto"/>
              <w:jc w:val="center"/>
              <w:rPr>
                <w:rFonts w:cstheme="minorHAnsi"/>
                <w:sz w:val="20"/>
                <w:szCs w:val="20"/>
              </w:rPr>
            </w:pPr>
            <w:r>
              <w:rPr>
                <w:rFonts w:cstheme="minorHAnsi"/>
                <w:sz w:val="20"/>
                <w:szCs w:val="20"/>
              </w:rPr>
              <w:t>129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97E76B"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0,21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995DE0B"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614,29</w:t>
            </w:r>
          </w:p>
        </w:tc>
      </w:tr>
      <w:tr w:rsidR="00643875" w14:paraId="49D1A0B1"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129AF0"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DONJA BATINA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CEBC5C" w14:textId="77777777" w:rsidR="00643875" w:rsidRDefault="00643875">
            <w:pPr>
              <w:spacing w:after="0" w:line="240" w:lineRule="auto"/>
              <w:jc w:val="center"/>
              <w:rPr>
                <w:rFonts w:cstheme="minorHAnsi"/>
                <w:sz w:val="20"/>
                <w:szCs w:val="20"/>
              </w:rPr>
            </w:pPr>
            <w:r>
              <w:rPr>
                <w:rFonts w:cstheme="minorHAnsi"/>
                <w:sz w:val="20"/>
                <w:szCs w:val="20"/>
              </w:rPr>
              <w:t>374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1CE0BA"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5,95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EE6081A"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62,86</w:t>
            </w:r>
          </w:p>
        </w:tc>
      </w:tr>
      <w:tr w:rsidR="00643875" w14:paraId="04C46FD3"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0E7893"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DONJA SELNICA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3463CF" w14:textId="77777777" w:rsidR="00643875" w:rsidRDefault="00643875">
            <w:pPr>
              <w:spacing w:after="0" w:line="240" w:lineRule="auto"/>
              <w:jc w:val="center"/>
              <w:rPr>
                <w:rFonts w:cstheme="minorHAnsi"/>
                <w:sz w:val="20"/>
                <w:szCs w:val="20"/>
              </w:rPr>
            </w:pPr>
            <w:r>
              <w:rPr>
                <w:rFonts w:cstheme="minorHAnsi"/>
                <w:sz w:val="20"/>
                <w:szCs w:val="20"/>
              </w:rPr>
              <w:t>196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E5F62F"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2,50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D2237D3"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78,40</w:t>
            </w:r>
          </w:p>
        </w:tc>
      </w:tr>
      <w:tr w:rsidR="00643875" w14:paraId="2E1C9A3D"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02A0C7"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ERVENIK ZLATARSKI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DEFC2A" w14:textId="77777777" w:rsidR="00643875" w:rsidRDefault="00643875">
            <w:pPr>
              <w:spacing w:after="0" w:line="240" w:lineRule="auto"/>
              <w:jc w:val="center"/>
              <w:rPr>
                <w:rFonts w:cstheme="minorHAnsi"/>
                <w:sz w:val="20"/>
                <w:szCs w:val="20"/>
              </w:rPr>
            </w:pPr>
            <w:r>
              <w:rPr>
                <w:rFonts w:cstheme="minorHAnsi"/>
                <w:sz w:val="20"/>
                <w:szCs w:val="20"/>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7C9320"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3,39</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925117C"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10,32</w:t>
            </w:r>
          </w:p>
        </w:tc>
      </w:tr>
      <w:tr w:rsidR="00643875" w14:paraId="6ED8FA07"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55E7FC"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lastRenderedPageBreak/>
              <w:t>GORNJA BATINA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B16F82" w14:textId="77777777" w:rsidR="00643875" w:rsidRDefault="00643875">
            <w:pPr>
              <w:spacing w:after="0" w:line="240" w:lineRule="auto"/>
              <w:jc w:val="center"/>
              <w:rPr>
                <w:rFonts w:cstheme="minorHAnsi"/>
                <w:sz w:val="20"/>
                <w:szCs w:val="20"/>
              </w:rPr>
            </w:pPr>
            <w:r>
              <w:rPr>
                <w:rFonts w:cstheme="minorHAnsi"/>
                <w:sz w:val="20"/>
                <w:szCs w:val="20"/>
              </w:rPr>
              <w:t>238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0FBA92"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1,53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C75660D"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155,56</w:t>
            </w:r>
          </w:p>
        </w:tc>
      </w:tr>
      <w:tr w:rsidR="00643875" w14:paraId="2C32F898"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FCE1BF"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GORNJA SELNICA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6D11F6" w14:textId="77777777" w:rsidR="00643875" w:rsidRDefault="00643875">
            <w:pPr>
              <w:spacing w:after="0" w:line="240" w:lineRule="auto"/>
              <w:jc w:val="center"/>
              <w:rPr>
                <w:rFonts w:cstheme="minorHAnsi"/>
                <w:sz w:val="20"/>
                <w:szCs w:val="20"/>
              </w:rPr>
            </w:pPr>
            <w:r>
              <w:rPr>
                <w:rFonts w:cstheme="minorHAnsi"/>
                <w:sz w:val="20"/>
                <w:szCs w:val="20"/>
              </w:rPr>
              <w:t>201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56DF56"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8,62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AC2BF55"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23,32</w:t>
            </w:r>
          </w:p>
        </w:tc>
      </w:tr>
      <w:tr w:rsidR="00643875" w14:paraId="6D0258C0"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77BB75"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JURANŠČINA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5F41FC" w14:textId="77777777" w:rsidR="00643875" w:rsidRDefault="00643875">
            <w:pPr>
              <w:spacing w:after="0" w:line="240" w:lineRule="auto"/>
              <w:jc w:val="center"/>
              <w:rPr>
                <w:rFonts w:cstheme="minorHAnsi"/>
                <w:sz w:val="20"/>
                <w:szCs w:val="20"/>
              </w:rPr>
            </w:pPr>
            <w:r>
              <w:rPr>
                <w:rFonts w:cstheme="minorHAnsi"/>
                <w:sz w:val="20"/>
                <w:szCs w:val="20"/>
              </w:rPr>
              <w:t>193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732927"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6,70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7FE9762"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28,81</w:t>
            </w:r>
          </w:p>
        </w:tc>
      </w:tr>
      <w:tr w:rsidR="00643875" w14:paraId="686BC89E"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13A8E7"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LADISLAVEC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434FCE" w14:textId="77777777" w:rsidR="00643875" w:rsidRDefault="00643875">
            <w:pPr>
              <w:spacing w:after="0" w:line="240" w:lineRule="auto"/>
              <w:jc w:val="center"/>
              <w:rPr>
                <w:rFonts w:cstheme="minorHAnsi"/>
                <w:sz w:val="20"/>
                <w:szCs w:val="20"/>
              </w:rPr>
            </w:pPr>
            <w:r>
              <w:rPr>
                <w:rFonts w:cstheme="minorHAnsi"/>
                <w:sz w:val="20"/>
                <w:szCs w:val="20"/>
              </w:rPr>
              <w:t>144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5959EA"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1,75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6DB5C2B"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82,29</w:t>
            </w:r>
          </w:p>
        </w:tc>
      </w:tr>
      <w:tr w:rsidR="00643875" w14:paraId="0F7D4ED3"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FC3DED"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MARTINŠČINA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E06F7C" w14:textId="77777777" w:rsidR="00643875" w:rsidRDefault="00643875">
            <w:pPr>
              <w:spacing w:after="0" w:line="240" w:lineRule="auto"/>
              <w:jc w:val="center"/>
              <w:rPr>
                <w:rFonts w:cstheme="minorHAnsi"/>
                <w:sz w:val="20"/>
                <w:szCs w:val="20"/>
              </w:rPr>
            </w:pPr>
            <w:r>
              <w:rPr>
                <w:rFonts w:cstheme="minorHAnsi"/>
                <w:sz w:val="20"/>
                <w:szCs w:val="20"/>
              </w:rPr>
              <w:t>375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21BF57"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9,55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EB63788"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39,27</w:t>
            </w:r>
          </w:p>
        </w:tc>
      </w:tr>
      <w:tr w:rsidR="00643875" w14:paraId="48F52AA4"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45B624"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PETRUŠEVEC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695379" w14:textId="77777777" w:rsidR="00643875" w:rsidRDefault="00643875">
            <w:pPr>
              <w:spacing w:after="0" w:line="240" w:lineRule="auto"/>
              <w:jc w:val="center"/>
              <w:rPr>
                <w:rFonts w:cstheme="minorHAnsi"/>
                <w:sz w:val="20"/>
                <w:szCs w:val="20"/>
              </w:rPr>
            </w:pPr>
            <w:r>
              <w:rPr>
                <w:rFonts w:cstheme="minorHAnsi"/>
                <w:sz w:val="20"/>
                <w:szCs w:val="20"/>
              </w:rPr>
              <w:t>135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B44556"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4,67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3D4E229"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28,91</w:t>
            </w:r>
          </w:p>
        </w:tc>
      </w:tr>
      <w:tr w:rsidR="00643875" w14:paraId="18A94C8B"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71B737"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RATKOVEC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8E6018" w14:textId="77777777" w:rsidR="00643875" w:rsidRDefault="00643875">
            <w:pPr>
              <w:spacing w:after="0" w:line="240" w:lineRule="auto"/>
              <w:jc w:val="center"/>
              <w:rPr>
                <w:rFonts w:cstheme="minorHAnsi"/>
                <w:sz w:val="20"/>
                <w:szCs w:val="20"/>
              </w:rPr>
            </w:pPr>
            <w:r>
              <w:rPr>
                <w:rFonts w:cstheme="minorHAnsi"/>
                <w:sz w:val="20"/>
                <w:szCs w:val="20"/>
              </w:rPr>
              <w:t>105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094B84"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1,74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9A2E148"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60,34</w:t>
            </w:r>
          </w:p>
        </w:tc>
      </w:tr>
      <w:tr w:rsidR="00643875" w14:paraId="0CAD8B7F"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EA2B9E"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REPNO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980BEF" w14:textId="77777777" w:rsidR="00643875" w:rsidRDefault="00643875">
            <w:pPr>
              <w:spacing w:after="0" w:line="240" w:lineRule="auto"/>
              <w:jc w:val="center"/>
              <w:rPr>
                <w:rFonts w:cstheme="minorHAnsi"/>
                <w:sz w:val="20"/>
                <w:szCs w:val="20"/>
              </w:rPr>
            </w:pPr>
            <w:r>
              <w:rPr>
                <w:rFonts w:cstheme="minorHAnsi"/>
                <w:sz w:val="20"/>
                <w:szCs w:val="20"/>
              </w:rPr>
              <w:t>231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0ED13B"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4,27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E7D6C38"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54,10</w:t>
            </w:r>
          </w:p>
        </w:tc>
      </w:tr>
      <w:tr w:rsidR="00643875" w14:paraId="4EEBD5D9"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CD30DE"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ŠĆRBINEC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D8BB84" w14:textId="77777777" w:rsidR="00643875" w:rsidRDefault="00643875">
            <w:pPr>
              <w:spacing w:after="0" w:line="240" w:lineRule="auto"/>
              <w:jc w:val="center"/>
              <w:rPr>
                <w:rFonts w:cstheme="minorHAnsi"/>
                <w:sz w:val="20"/>
                <w:szCs w:val="20"/>
              </w:rPr>
            </w:pPr>
            <w:r>
              <w:rPr>
                <w:rFonts w:cstheme="minorHAnsi"/>
                <w:sz w:val="20"/>
                <w:szCs w:val="20"/>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9EB55B"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1,87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6A04E63"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5,88</w:t>
            </w:r>
          </w:p>
        </w:tc>
      </w:tr>
      <w:tr w:rsidR="00643875" w14:paraId="027D58AC"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77D447"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VIŽANOVEC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177798" w14:textId="77777777" w:rsidR="00643875" w:rsidRDefault="00643875">
            <w:pPr>
              <w:spacing w:after="0" w:line="240" w:lineRule="auto"/>
              <w:jc w:val="center"/>
              <w:rPr>
                <w:rFonts w:cstheme="minorHAnsi"/>
                <w:sz w:val="20"/>
                <w:szCs w:val="20"/>
              </w:rPr>
            </w:pPr>
            <w:r>
              <w:rPr>
                <w:rFonts w:cstheme="minorHAnsi"/>
                <w:sz w:val="20"/>
                <w:szCs w:val="20"/>
              </w:rPr>
              <w:t>156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53C6DA"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4,73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40081B8"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32,98</w:t>
            </w:r>
          </w:p>
        </w:tc>
      </w:tr>
      <w:tr w:rsidR="00643875" w14:paraId="7FBCF1BC"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BF7662"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ZAVRŠJE BELEČKO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2D5469" w14:textId="77777777" w:rsidR="00643875" w:rsidRDefault="00643875">
            <w:pPr>
              <w:spacing w:after="0" w:line="240" w:lineRule="auto"/>
              <w:jc w:val="center"/>
              <w:rPr>
                <w:rFonts w:cstheme="minorHAnsi"/>
                <w:sz w:val="20"/>
                <w:szCs w:val="20"/>
              </w:rPr>
            </w:pPr>
            <w:r>
              <w:rPr>
                <w:rFonts w:cstheme="minorHAnsi"/>
                <w:sz w:val="20"/>
                <w:szCs w:val="20"/>
              </w:rPr>
              <w:t>62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0C2393"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0,89</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7BD99AA"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69,66</w:t>
            </w:r>
          </w:p>
        </w:tc>
      </w:tr>
      <w:tr w:rsidR="00643875" w14:paraId="4BC9893C"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92B77B"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ZLATAR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9598AA" w14:textId="77777777" w:rsidR="00643875" w:rsidRDefault="00643875">
            <w:pPr>
              <w:spacing w:after="0" w:line="240" w:lineRule="auto"/>
              <w:jc w:val="center"/>
              <w:rPr>
                <w:rFonts w:cstheme="minorHAnsi"/>
                <w:sz w:val="20"/>
                <w:szCs w:val="20"/>
              </w:rPr>
            </w:pPr>
            <w:r>
              <w:rPr>
                <w:rFonts w:cstheme="minorHAnsi"/>
                <w:sz w:val="20"/>
                <w:szCs w:val="20"/>
              </w:rPr>
              <w:t>2.906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0E8753"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11,66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B6A65A0"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249,23</w:t>
            </w:r>
          </w:p>
        </w:tc>
      </w:tr>
      <w:tr w:rsidR="00643875" w14:paraId="3A385757"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A2A209" w14:textId="77777777" w:rsidR="00643875" w:rsidRDefault="00643875">
            <w:pPr>
              <w:spacing w:after="0" w:line="240" w:lineRule="auto"/>
              <w:jc w:val="center"/>
              <w:rPr>
                <w:rFonts w:cstheme="minorHAnsi"/>
                <w:bCs/>
                <w:color w:val="000000"/>
                <w:sz w:val="20"/>
                <w:szCs w:val="20"/>
              </w:rPr>
            </w:pPr>
            <w:r>
              <w:rPr>
                <w:rFonts w:cstheme="minorHAnsi"/>
                <w:bCs/>
                <w:color w:val="000000"/>
                <w:sz w:val="20"/>
                <w:szCs w:val="20"/>
              </w:rPr>
              <w:t>ZNOŽ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2EE194" w14:textId="77777777" w:rsidR="00643875" w:rsidRDefault="00643875">
            <w:pPr>
              <w:spacing w:after="0" w:line="240" w:lineRule="auto"/>
              <w:jc w:val="center"/>
              <w:rPr>
                <w:rFonts w:cstheme="minorHAnsi"/>
                <w:sz w:val="20"/>
                <w:szCs w:val="20"/>
              </w:rPr>
            </w:pPr>
            <w:r>
              <w:rPr>
                <w:rFonts w:cstheme="minorHAnsi"/>
                <w:sz w:val="20"/>
                <w:szCs w:val="20"/>
              </w:rPr>
              <w:t>24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90A7FC"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0,98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0893162" w14:textId="77777777" w:rsidR="00643875" w:rsidRDefault="00643875">
            <w:pPr>
              <w:spacing w:after="0"/>
              <w:jc w:val="center"/>
              <w:rPr>
                <w:rFonts w:eastAsiaTheme="minorHAnsi" w:cstheme="minorHAnsi"/>
                <w:color w:val="000000"/>
                <w:sz w:val="20"/>
                <w:szCs w:val="20"/>
                <w:lang w:eastAsia="hr-HR"/>
              </w:rPr>
            </w:pPr>
            <w:r>
              <w:rPr>
                <w:rFonts w:eastAsiaTheme="minorHAnsi" w:cstheme="minorHAnsi"/>
                <w:color w:val="000000"/>
                <w:sz w:val="20"/>
                <w:szCs w:val="20"/>
                <w:lang w:eastAsia="hr-HR"/>
              </w:rPr>
              <w:t>24,49</w:t>
            </w:r>
          </w:p>
        </w:tc>
      </w:tr>
      <w:tr w:rsidR="00643875" w14:paraId="7998317F" w14:textId="77777777" w:rsidTr="00643875">
        <w:trPr>
          <w:trHeight w:val="88"/>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7B7D2C" w14:textId="77777777" w:rsidR="00643875" w:rsidRDefault="00643875">
            <w:pPr>
              <w:spacing w:after="0" w:line="240" w:lineRule="auto"/>
              <w:jc w:val="center"/>
              <w:rPr>
                <w:rFonts w:cstheme="minorHAnsi"/>
                <w:b/>
                <w:bCs/>
                <w:color w:val="000000"/>
                <w:sz w:val="20"/>
                <w:szCs w:val="20"/>
              </w:rPr>
            </w:pPr>
            <w:r>
              <w:rPr>
                <w:rFonts w:cstheme="minorHAnsi"/>
                <w:b/>
                <w:bCs/>
                <w:color w:val="000000"/>
                <w:sz w:val="20"/>
                <w:szCs w:val="20"/>
              </w:rPr>
              <w:t>UKUPNO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7DCF4A" w14:textId="77777777" w:rsidR="00643875" w:rsidRDefault="00643875">
            <w:pPr>
              <w:spacing w:after="0" w:line="240" w:lineRule="auto"/>
              <w:jc w:val="center"/>
              <w:rPr>
                <w:rFonts w:cstheme="minorHAnsi"/>
                <w:b/>
                <w:sz w:val="20"/>
                <w:szCs w:val="20"/>
              </w:rPr>
            </w:pPr>
            <w:r>
              <w:rPr>
                <w:rFonts w:cstheme="minorHAnsi"/>
                <w:b/>
                <w:sz w:val="20"/>
                <w:szCs w:val="20"/>
              </w:rPr>
              <w:t>6.096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85F63E" w14:textId="77777777" w:rsidR="00643875" w:rsidRDefault="00643875">
            <w:pPr>
              <w:spacing w:after="0"/>
              <w:jc w:val="center"/>
              <w:rPr>
                <w:rFonts w:eastAsiaTheme="minorHAnsi" w:cstheme="minorHAnsi"/>
                <w:b/>
                <w:color w:val="000000"/>
                <w:sz w:val="20"/>
                <w:szCs w:val="20"/>
                <w:lang w:eastAsia="hr-HR"/>
              </w:rPr>
            </w:pPr>
            <w:r>
              <w:rPr>
                <w:rFonts w:eastAsiaTheme="minorHAnsi" w:cstheme="minorHAnsi"/>
                <w:b/>
                <w:color w:val="000000"/>
                <w:sz w:val="20"/>
                <w:szCs w:val="20"/>
                <w:lang w:eastAsia="hr-HR"/>
              </w:rPr>
              <w:t>76,06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1447062" w14:textId="77777777" w:rsidR="00643875" w:rsidRDefault="00643875">
            <w:pPr>
              <w:spacing w:after="0"/>
              <w:jc w:val="center"/>
              <w:rPr>
                <w:rFonts w:eastAsiaTheme="minorHAnsi" w:cstheme="minorHAnsi"/>
                <w:b/>
                <w:color w:val="000000"/>
                <w:sz w:val="20"/>
                <w:szCs w:val="20"/>
                <w:lang w:eastAsia="hr-HR"/>
              </w:rPr>
            </w:pPr>
            <w:r>
              <w:rPr>
                <w:rFonts w:eastAsiaTheme="minorHAnsi" w:cstheme="minorHAnsi"/>
                <w:b/>
                <w:color w:val="000000"/>
                <w:sz w:val="20"/>
                <w:szCs w:val="20"/>
                <w:lang w:eastAsia="hr-HR"/>
              </w:rPr>
              <w:t>80,15</w:t>
            </w:r>
          </w:p>
        </w:tc>
      </w:tr>
    </w:tbl>
    <w:p w14:paraId="1014C517" w14:textId="77777777" w:rsidR="00946084" w:rsidRPr="00946084" w:rsidRDefault="00946084" w:rsidP="00946084">
      <w:pPr>
        <w:spacing w:after="0" w:line="360" w:lineRule="auto"/>
        <w:jc w:val="center"/>
        <w:rPr>
          <w:rFonts w:ascii="Calibri" w:eastAsia="Calibri" w:hAnsi="Calibri" w:cs="Arial"/>
          <w:sz w:val="18"/>
          <w:szCs w:val="18"/>
        </w:rPr>
      </w:pPr>
      <w:r w:rsidRPr="00946084">
        <w:rPr>
          <w:rFonts w:ascii="Calibri" w:eastAsia="Calibri" w:hAnsi="Calibri" w:cs="Arial"/>
          <w:sz w:val="18"/>
          <w:szCs w:val="18"/>
        </w:rPr>
        <w:t>Izvor: Državni zavod za statistiku, Popis stanovništva 2011.</w:t>
      </w:r>
    </w:p>
    <w:p w14:paraId="7152087F" w14:textId="77777777" w:rsidR="00643875" w:rsidRDefault="00643875" w:rsidP="00643875">
      <w:pPr>
        <w:pStyle w:val="Odlomakpopisa"/>
        <w:rPr>
          <w:lang w:val="hr-HR"/>
        </w:rPr>
      </w:pPr>
      <w:r>
        <w:rPr>
          <w:lang w:val="hr-HR"/>
        </w:rPr>
        <w:t xml:space="preserve">Prosječna gustoća naseljenosti na području Grada Zlatara iznosi 80,15 st/km² što je manje od gustoće naseljenosti Krapinsko‐zagorske županije koja iznosi 116,35 st/km². Najveća koncentracija stanovništva, smještena je u administrativnom središtu, odnosno naselju Zlatar, njih 2.904 ili 47,67%. </w:t>
      </w:r>
    </w:p>
    <w:p w14:paraId="3965CDBE" w14:textId="4C6CD60A" w:rsidR="00382E92" w:rsidRDefault="00382E92" w:rsidP="00382E92">
      <w:pPr>
        <w:pStyle w:val="Naslov2"/>
      </w:pPr>
      <w:bookmarkStart w:id="5" w:name="_Toc64366150"/>
      <w:r w:rsidRPr="00382E92">
        <w:t>Pružatelj javne usluge prikupljanja otpada</w:t>
      </w:r>
      <w:bookmarkEnd w:id="5"/>
    </w:p>
    <w:p w14:paraId="6547886C" w14:textId="77777777" w:rsidR="009154AC" w:rsidRDefault="009154AC" w:rsidP="00382E92">
      <w:pPr>
        <w:spacing w:after="120" w:line="276" w:lineRule="auto"/>
        <w:jc w:val="both"/>
        <w:rPr>
          <w:sz w:val="24"/>
          <w:szCs w:val="24"/>
        </w:rPr>
      </w:pPr>
      <w:r w:rsidRPr="009154AC">
        <w:rPr>
          <w:sz w:val="24"/>
          <w:szCs w:val="24"/>
        </w:rPr>
        <w:t xml:space="preserve">Javnu uslugu sakupljanja i odvoza otpada na području Grada Zlatara obavlja trgovačko društvo Komunalac Konjščina d.o.o. sa sjedištem na adresi </w:t>
      </w:r>
      <w:proofErr w:type="spellStart"/>
      <w:r w:rsidRPr="009154AC">
        <w:rPr>
          <w:sz w:val="24"/>
          <w:szCs w:val="24"/>
        </w:rPr>
        <w:t>Jertovec</w:t>
      </w:r>
      <w:proofErr w:type="spellEnd"/>
      <w:r w:rsidRPr="009154AC">
        <w:rPr>
          <w:sz w:val="24"/>
          <w:szCs w:val="24"/>
        </w:rPr>
        <w:t xml:space="preserve"> 150, 49282 Konjščina. </w:t>
      </w:r>
    </w:p>
    <w:p w14:paraId="065C1381" w14:textId="1C012C81" w:rsidR="00382E92" w:rsidRDefault="00382E92" w:rsidP="00382E92">
      <w:pPr>
        <w:pStyle w:val="Naslov2"/>
      </w:pPr>
      <w:bookmarkStart w:id="6" w:name="_Toc64366151"/>
      <w:r>
        <w:t>Odlagališta otpada</w:t>
      </w:r>
      <w:bookmarkEnd w:id="6"/>
    </w:p>
    <w:p w14:paraId="1EA9067B" w14:textId="3AF86BE3" w:rsidR="009154AC" w:rsidRDefault="00A05E0F" w:rsidP="00CB1BC0">
      <w:pPr>
        <w:spacing w:after="120" w:line="276" w:lineRule="auto"/>
        <w:jc w:val="both"/>
        <w:rPr>
          <w:sz w:val="24"/>
          <w:szCs w:val="24"/>
        </w:rPr>
      </w:pPr>
      <w:r w:rsidRPr="00A05E0F">
        <w:rPr>
          <w:sz w:val="24"/>
          <w:szCs w:val="24"/>
        </w:rPr>
        <w:t xml:space="preserve">Na području </w:t>
      </w:r>
      <w:r w:rsidR="009154AC">
        <w:rPr>
          <w:sz w:val="24"/>
          <w:szCs w:val="24"/>
        </w:rPr>
        <w:t>Grada Zlatara ne postoji odlagalište otpada.</w:t>
      </w:r>
      <w:r w:rsidR="009154AC" w:rsidRPr="009154AC">
        <w:t xml:space="preserve"> </w:t>
      </w:r>
      <w:r w:rsidR="009154AC" w:rsidRPr="009154AC">
        <w:rPr>
          <w:sz w:val="24"/>
          <w:szCs w:val="24"/>
        </w:rPr>
        <w:t>Otpad s područja Grada odvozi se na odlagalište otpada ''</w:t>
      </w:r>
      <w:proofErr w:type="spellStart"/>
      <w:r w:rsidR="009154AC" w:rsidRPr="009154AC">
        <w:rPr>
          <w:sz w:val="24"/>
          <w:szCs w:val="24"/>
        </w:rPr>
        <w:t>Tugonica</w:t>
      </w:r>
      <w:proofErr w:type="spellEnd"/>
      <w:r w:rsidR="009154AC" w:rsidRPr="009154AC">
        <w:rPr>
          <w:sz w:val="24"/>
          <w:szCs w:val="24"/>
        </w:rPr>
        <w:t xml:space="preserve">'' koje se nalazi na području Općine Marija Bistrica.  </w:t>
      </w:r>
    </w:p>
    <w:p w14:paraId="4BAD49F9" w14:textId="069A0829" w:rsidR="00382E92" w:rsidRPr="00382E92" w:rsidRDefault="00382E92" w:rsidP="00382E92">
      <w:pPr>
        <w:pStyle w:val="Naslov2"/>
      </w:pPr>
      <w:bookmarkStart w:id="7" w:name="_Toc64366152"/>
      <w:r>
        <w:t>Plan gospodarenja otpadom</w:t>
      </w:r>
      <w:bookmarkEnd w:id="7"/>
      <w:r>
        <w:t xml:space="preserve"> </w:t>
      </w:r>
    </w:p>
    <w:p w14:paraId="4651F466" w14:textId="77777777" w:rsidR="009154AC" w:rsidRDefault="009154AC" w:rsidP="009154AC">
      <w:pPr>
        <w:spacing w:after="120" w:line="276" w:lineRule="auto"/>
        <w:jc w:val="both"/>
        <w:rPr>
          <w:sz w:val="24"/>
          <w:szCs w:val="24"/>
        </w:rPr>
      </w:pPr>
      <w:bookmarkStart w:id="8" w:name="_Toc7087766"/>
      <w:r>
        <w:rPr>
          <w:sz w:val="24"/>
          <w:szCs w:val="24"/>
        </w:rPr>
        <w:t xml:space="preserve">Plan gospodarenja otpadom Grada Zlatara za razdoblje od 2019. do 2024. godine donesen je na 21. sjednici Gradskog vijeća Grada Zlatara održanoj 26. rujna 2019. godine („Službeni glasnik Krapinsko-zagorske županije“, broj 44/19).   </w:t>
      </w:r>
      <w:r>
        <w:rPr>
          <w:sz w:val="20"/>
          <w:szCs w:val="20"/>
        </w:rPr>
        <w:t xml:space="preserve"> </w:t>
      </w:r>
    </w:p>
    <w:p w14:paraId="5F5D1F84" w14:textId="77777777" w:rsidR="00A05E0F" w:rsidRPr="00A05E0F" w:rsidRDefault="00A05E0F" w:rsidP="00177D85">
      <w:pPr>
        <w:pStyle w:val="Naslov1"/>
      </w:pPr>
      <w:bookmarkStart w:id="9" w:name="_Toc64366153"/>
      <w:r w:rsidRPr="00A05E0F">
        <w:t>OBAVEZE JEDINICE LOKALNE SAMOUPRAVE</w:t>
      </w:r>
      <w:bookmarkEnd w:id="8"/>
      <w:bookmarkEnd w:id="9"/>
    </w:p>
    <w:p w14:paraId="139D9B5D" w14:textId="77777777" w:rsidR="00A05E0F" w:rsidRPr="00A05E0F" w:rsidRDefault="00A05E0F" w:rsidP="00A05E0F">
      <w:pPr>
        <w:pStyle w:val="Odlomakpopisa11"/>
      </w:pPr>
      <w:r w:rsidRPr="00A05E0F">
        <w:t>Gospodarenje otpadom temelji se na uvažavanju načela zaštite okoliša propisanih zakonom kojim se uređuje zaštita okoliša, a osobito na temelju načela:</w:t>
      </w:r>
    </w:p>
    <w:p w14:paraId="205DF58F" w14:textId="3F58EC66" w:rsidR="00A05E0F" w:rsidRPr="00A05E0F" w:rsidRDefault="00A05E0F" w:rsidP="00943AB3">
      <w:pPr>
        <w:numPr>
          <w:ilvl w:val="0"/>
          <w:numId w:val="7"/>
        </w:numPr>
        <w:spacing w:after="0" w:line="276" w:lineRule="auto"/>
        <w:contextualSpacing/>
        <w:jc w:val="both"/>
        <w:rPr>
          <w:rFonts w:ascii="Calibri" w:eastAsia="Calibri" w:hAnsi="Calibri" w:cs="Calibri"/>
          <w:sz w:val="24"/>
          <w:szCs w:val="24"/>
        </w:rPr>
      </w:pPr>
      <w:r w:rsidRPr="00A05E0F">
        <w:rPr>
          <w:rFonts w:ascii="Calibri" w:eastAsia="Calibri" w:hAnsi="Calibri" w:cs="Calibri"/>
          <w:sz w:val="24"/>
          <w:szCs w:val="24"/>
        </w:rPr>
        <w:t>načelo onečišćivač plaća – proizvođač otpada, prethodni posjednik otpada, odnosno posjednik otpada snosi troškove mjera gospodarenja otpadom te je financijski odgovoran za provedbu sanacijskih mjera zbog štete koju je prouzročio ili bi je mogao prouzročiti otpad</w:t>
      </w:r>
      <w:r>
        <w:rPr>
          <w:rFonts w:ascii="Calibri" w:eastAsia="Calibri" w:hAnsi="Calibri" w:cs="Calibri"/>
          <w:sz w:val="24"/>
          <w:szCs w:val="24"/>
        </w:rPr>
        <w:t>,</w:t>
      </w:r>
    </w:p>
    <w:p w14:paraId="4FA24052" w14:textId="18B1A6AB" w:rsidR="00A05E0F" w:rsidRPr="00A05E0F" w:rsidRDefault="00A05E0F" w:rsidP="00943AB3">
      <w:pPr>
        <w:numPr>
          <w:ilvl w:val="0"/>
          <w:numId w:val="7"/>
        </w:numPr>
        <w:spacing w:line="276" w:lineRule="auto"/>
        <w:contextualSpacing/>
        <w:jc w:val="both"/>
        <w:rPr>
          <w:rFonts w:ascii="Calibri" w:eastAsia="Calibri" w:hAnsi="Calibri" w:cs="Calibri"/>
          <w:sz w:val="24"/>
          <w:szCs w:val="24"/>
        </w:rPr>
      </w:pPr>
      <w:r w:rsidRPr="00A05E0F">
        <w:rPr>
          <w:rFonts w:ascii="Calibri" w:eastAsia="Calibri" w:hAnsi="Calibri" w:cs="Calibri"/>
          <w:sz w:val="24"/>
          <w:szCs w:val="24"/>
        </w:rPr>
        <w:lastRenderedPageBreak/>
        <w:t>načelo blizine – obrada otpada mora se obavljati u najbližoj odgovarajućoj građevini ili uređaju u odnosu na mjesto nastanka otpada, uzimajući u obzir gospodarsku učinkovitost i prihvatljivost za okoliš</w:t>
      </w:r>
      <w:r>
        <w:rPr>
          <w:rFonts w:ascii="Calibri" w:eastAsia="Calibri" w:hAnsi="Calibri" w:cs="Calibri"/>
          <w:sz w:val="24"/>
          <w:szCs w:val="24"/>
        </w:rPr>
        <w:t>,</w:t>
      </w:r>
    </w:p>
    <w:p w14:paraId="1E8A6DAC" w14:textId="58DCB014" w:rsidR="00A05E0F" w:rsidRPr="00A05E0F" w:rsidRDefault="00A05E0F" w:rsidP="00943AB3">
      <w:pPr>
        <w:numPr>
          <w:ilvl w:val="0"/>
          <w:numId w:val="7"/>
        </w:numPr>
        <w:spacing w:line="276" w:lineRule="auto"/>
        <w:contextualSpacing/>
        <w:jc w:val="both"/>
        <w:rPr>
          <w:rFonts w:ascii="Calibri" w:eastAsia="Calibri" w:hAnsi="Calibri" w:cs="Calibri"/>
          <w:sz w:val="24"/>
          <w:szCs w:val="24"/>
        </w:rPr>
      </w:pPr>
      <w:r w:rsidRPr="00A05E0F">
        <w:rPr>
          <w:rFonts w:ascii="Calibri" w:eastAsia="Calibri" w:hAnsi="Calibri" w:cs="Calibri"/>
          <w:sz w:val="24"/>
          <w:szCs w:val="24"/>
        </w:rPr>
        <w:t>načelo samodostatnosti – gospodarenje otpadom će se obavljati na samostalan način omogućavajući neovisno ostvarivanje propisanih ciljeva na razini države, a uzimajući pri tom u obzir zemljopisne okolnosti ili potrebu za posebnim građevinama za posebne kategorije otpada</w:t>
      </w:r>
      <w:r w:rsidR="00177D85">
        <w:rPr>
          <w:rFonts w:ascii="Calibri" w:eastAsia="Calibri" w:hAnsi="Calibri" w:cs="Calibri"/>
          <w:sz w:val="24"/>
          <w:szCs w:val="24"/>
        </w:rPr>
        <w:t>,</w:t>
      </w:r>
    </w:p>
    <w:p w14:paraId="3F9E17D5" w14:textId="77777777" w:rsidR="00A05E0F" w:rsidRPr="00A05E0F" w:rsidRDefault="00A05E0F" w:rsidP="00943AB3">
      <w:pPr>
        <w:numPr>
          <w:ilvl w:val="0"/>
          <w:numId w:val="7"/>
        </w:numPr>
        <w:spacing w:after="120" w:line="276" w:lineRule="auto"/>
        <w:contextualSpacing/>
        <w:jc w:val="both"/>
        <w:rPr>
          <w:rFonts w:ascii="Calibri" w:eastAsia="Calibri" w:hAnsi="Calibri" w:cs="Calibri"/>
          <w:sz w:val="24"/>
          <w:szCs w:val="24"/>
        </w:rPr>
      </w:pPr>
      <w:r w:rsidRPr="00A05E0F">
        <w:rPr>
          <w:rFonts w:ascii="Calibri" w:eastAsia="Calibri" w:hAnsi="Calibri" w:cs="Calibri"/>
          <w:sz w:val="24"/>
          <w:szCs w:val="24"/>
        </w:rPr>
        <w:t xml:space="preserve">načelo </w:t>
      </w:r>
      <w:proofErr w:type="spellStart"/>
      <w:r w:rsidRPr="00A05E0F">
        <w:rPr>
          <w:rFonts w:ascii="Calibri" w:eastAsia="Calibri" w:hAnsi="Calibri" w:cs="Calibri"/>
          <w:sz w:val="24"/>
          <w:szCs w:val="24"/>
        </w:rPr>
        <w:t>sljedivosti</w:t>
      </w:r>
      <w:proofErr w:type="spellEnd"/>
      <w:r w:rsidRPr="00A05E0F">
        <w:rPr>
          <w:rFonts w:ascii="Calibri" w:eastAsia="Calibri" w:hAnsi="Calibri" w:cs="Calibri"/>
          <w:sz w:val="24"/>
          <w:szCs w:val="24"/>
        </w:rPr>
        <w:t xml:space="preserve"> – utvrđivanje porijekla otpada s obzirom na proizvod, ambalažu i proizvođača tog proizvoda kao i posjed tog otpada uključujući i obradu.</w:t>
      </w:r>
    </w:p>
    <w:p w14:paraId="2F0510A2" w14:textId="200CB70F" w:rsidR="00A05E0F" w:rsidRPr="00A05E0F" w:rsidRDefault="00943AB3" w:rsidP="00177D85">
      <w:pPr>
        <w:pStyle w:val="Odlomakpopisa11"/>
      </w:pPr>
      <w:r>
        <w:t xml:space="preserve">Gradonačelnik Grada Zlatara </w:t>
      </w:r>
      <w:r w:rsidR="00A05E0F" w:rsidRPr="00A05E0F">
        <w:t>dužan je na svojem području osigurati:</w:t>
      </w:r>
    </w:p>
    <w:p w14:paraId="705BF0EA" w14:textId="0E24B4AA" w:rsidR="00A05E0F" w:rsidRPr="00A05E0F" w:rsidRDefault="00A05E0F" w:rsidP="009244A4">
      <w:pPr>
        <w:numPr>
          <w:ilvl w:val="0"/>
          <w:numId w:val="8"/>
        </w:numPr>
        <w:spacing w:after="200" w:line="276" w:lineRule="auto"/>
        <w:contextualSpacing/>
        <w:jc w:val="both"/>
        <w:rPr>
          <w:rFonts w:ascii="Calibri" w:eastAsia="Calibri" w:hAnsi="Calibri" w:cs="Times New Roman"/>
          <w:sz w:val="24"/>
        </w:rPr>
      </w:pPr>
      <w:r w:rsidRPr="00A05E0F">
        <w:rPr>
          <w:rFonts w:ascii="Calibri" w:eastAsia="Calibri" w:hAnsi="Calibri" w:cs="Times New Roman"/>
          <w:sz w:val="24"/>
        </w:rPr>
        <w:t xml:space="preserve">obavljanje javne usluge prikupljanja mješovitog komunalnog otpada i biorazgradivog komunalnog otpada i usluge povezane s javnom uslugom na način propisan </w:t>
      </w:r>
      <w:r w:rsidRPr="00A05E0F">
        <w:rPr>
          <w:rFonts w:ascii="Calibri" w:eastAsia="Calibri" w:hAnsi="Calibri" w:cs="Times New Roman"/>
          <w:i/>
          <w:iCs/>
          <w:sz w:val="24"/>
        </w:rPr>
        <w:t>Zakonom</w:t>
      </w:r>
      <w:r w:rsidRPr="00A05E0F">
        <w:rPr>
          <w:rFonts w:ascii="Calibri" w:eastAsia="Calibri" w:hAnsi="Calibri" w:cs="Times New Roman"/>
          <w:sz w:val="24"/>
        </w:rPr>
        <w:t xml:space="preserve"> </w:t>
      </w:r>
      <w:r w:rsidR="00177D85">
        <w:rPr>
          <w:rFonts w:ascii="Calibri" w:eastAsia="Calibri" w:hAnsi="Calibri" w:cs="Times New Roman"/>
          <w:sz w:val="24"/>
        </w:rPr>
        <w:t xml:space="preserve">i </w:t>
      </w:r>
      <w:r w:rsidRPr="00A05E0F">
        <w:rPr>
          <w:rFonts w:ascii="Calibri" w:eastAsia="Calibri" w:hAnsi="Calibri" w:cs="Times New Roman"/>
          <w:i/>
          <w:iCs/>
          <w:sz w:val="24"/>
        </w:rPr>
        <w:t>Uredbom</w:t>
      </w:r>
      <w:r w:rsidRPr="00A05E0F">
        <w:rPr>
          <w:rFonts w:ascii="Calibri" w:eastAsia="Calibri" w:hAnsi="Calibri" w:cs="Times New Roman"/>
          <w:sz w:val="24"/>
        </w:rPr>
        <w:t>,</w:t>
      </w:r>
    </w:p>
    <w:p w14:paraId="12362796" w14:textId="77777777" w:rsidR="00A05E0F" w:rsidRPr="00A05E0F" w:rsidRDefault="00A05E0F" w:rsidP="009244A4">
      <w:pPr>
        <w:numPr>
          <w:ilvl w:val="0"/>
          <w:numId w:val="8"/>
        </w:numPr>
        <w:spacing w:after="200" w:line="276" w:lineRule="auto"/>
        <w:contextualSpacing/>
        <w:jc w:val="both"/>
        <w:rPr>
          <w:rFonts w:ascii="Calibri" w:eastAsia="Calibri" w:hAnsi="Calibri" w:cs="Times New Roman"/>
          <w:sz w:val="24"/>
        </w:rPr>
      </w:pPr>
      <w:r w:rsidRPr="00A05E0F">
        <w:rPr>
          <w:rFonts w:ascii="Calibri" w:eastAsia="Calibri" w:hAnsi="Calibri" w:cs="Times New Roman"/>
          <w:sz w:val="24"/>
        </w:rPr>
        <w:t xml:space="preserve">odvojeno prikupljanje problematičnog otpada, otpadnog papira i kartona, metala, stakla, plastike i tekstila, krupnog (glomaznog) komunalnog otpada, </w:t>
      </w:r>
    </w:p>
    <w:p w14:paraId="42997298" w14:textId="77777777" w:rsidR="00A05E0F" w:rsidRPr="00A05E0F" w:rsidRDefault="00A05E0F" w:rsidP="009244A4">
      <w:pPr>
        <w:numPr>
          <w:ilvl w:val="0"/>
          <w:numId w:val="8"/>
        </w:numPr>
        <w:spacing w:after="200" w:line="276" w:lineRule="auto"/>
        <w:contextualSpacing/>
        <w:jc w:val="both"/>
        <w:rPr>
          <w:rFonts w:ascii="Calibri" w:eastAsia="Calibri" w:hAnsi="Calibri" w:cs="Times New Roman"/>
          <w:sz w:val="24"/>
        </w:rPr>
      </w:pPr>
      <w:r w:rsidRPr="00A05E0F">
        <w:rPr>
          <w:rFonts w:ascii="Calibri" w:eastAsia="Calibri" w:hAnsi="Calibri" w:cs="Times New Roman"/>
          <w:sz w:val="24"/>
        </w:rPr>
        <w:t xml:space="preserve">sprečavanje odbacivanja otpada na način suprotan </w:t>
      </w:r>
      <w:r w:rsidRPr="00A05E0F">
        <w:rPr>
          <w:rFonts w:ascii="Calibri" w:eastAsia="Calibri" w:hAnsi="Calibri" w:cs="Times New Roman"/>
          <w:i/>
          <w:iCs/>
          <w:sz w:val="24"/>
        </w:rPr>
        <w:t>Zakonu</w:t>
      </w:r>
      <w:r w:rsidRPr="00A05E0F">
        <w:rPr>
          <w:rFonts w:ascii="Calibri" w:eastAsia="Calibri" w:hAnsi="Calibri" w:cs="Times New Roman"/>
          <w:sz w:val="24"/>
        </w:rPr>
        <w:t xml:space="preserve"> te uklanjanje tako odbačenog otpada,</w:t>
      </w:r>
    </w:p>
    <w:p w14:paraId="6203F633" w14:textId="3285FAF2" w:rsidR="00A05E0F" w:rsidRPr="00A05E0F" w:rsidRDefault="00A05E0F" w:rsidP="009244A4">
      <w:pPr>
        <w:numPr>
          <w:ilvl w:val="0"/>
          <w:numId w:val="8"/>
        </w:numPr>
        <w:spacing w:after="200" w:line="276" w:lineRule="auto"/>
        <w:contextualSpacing/>
        <w:jc w:val="both"/>
        <w:rPr>
          <w:rFonts w:ascii="Calibri" w:eastAsia="Calibri" w:hAnsi="Calibri" w:cs="Times New Roman"/>
          <w:sz w:val="24"/>
        </w:rPr>
      </w:pPr>
      <w:r w:rsidRPr="00A05E0F">
        <w:rPr>
          <w:rFonts w:ascii="Calibri" w:eastAsia="Calibri" w:hAnsi="Calibri" w:cs="Times New Roman"/>
          <w:sz w:val="24"/>
        </w:rPr>
        <w:t xml:space="preserve">donošenje i provedbu Plana gospodarenja otpadom </w:t>
      </w:r>
      <w:r w:rsidR="00943AB3">
        <w:rPr>
          <w:rFonts w:ascii="Calibri" w:eastAsia="Calibri" w:hAnsi="Calibri" w:cs="Times New Roman"/>
          <w:sz w:val="24"/>
        </w:rPr>
        <w:t xml:space="preserve">Grada Zlatara, </w:t>
      </w:r>
    </w:p>
    <w:p w14:paraId="4D08DDCA" w14:textId="77777777" w:rsidR="00A05E0F" w:rsidRPr="00A05E0F" w:rsidRDefault="00A05E0F" w:rsidP="009244A4">
      <w:pPr>
        <w:numPr>
          <w:ilvl w:val="0"/>
          <w:numId w:val="8"/>
        </w:numPr>
        <w:spacing w:after="200" w:line="276" w:lineRule="auto"/>
        <w:contextualSpacing/>
        <w:jc w:val="both"/>
        <w:rPr>
          <w:rFonts w:ascii="Calibri" w:eastAsia="Calibri" w:hAnsi="Calibri" w:cs="Times New Roman"/>
          <w:sz w:val="24"/>
        </w:rPr>
      </w:pPr>
      <w:r w:rsidRPr="00A05E0F">
        <w:rPr>
          <w:rFonts w:ascii="Calibri" w:eastAsia="Calibri" w:hAnsi="Calibri" w:cs="Times New Roman"/>
          <w:sz w:val="24"/>
        </w:rPr>
        <w:t xml:space="preserve">provođenje </w:t>
      </w:r>
      <w:proofErr w:type="spellStart"/>
      <w:r w:rsidRPr="00A05E0F">
        <w:rPr>
          <w:rFonts w:ascii="Calibri" w:eastAsia="Calibri" w:hAnsi="Calibri" w:cs="Times New Roman"/>
          <w:sz w:val="24"/>
        </w:rPr>
        <w:t>izobrazno</w:t>
      </w:r>
      <w:proofErr w:type="spellEnd"/>
      <w:r w:rsidRPr="00A05E0F">
        <w:rPr>
          <w:rFonts w:ascii="Calibri" w:eastAsia="Calibri" w:hAnsi="Calibri" w:cs="Times New Roman"/>
          <w:sz w:val="24"/>
        </w:rPr>
        <w:t xml:space="preserve"> – informativne aktivnosti na svom području,</w:t>
      </w:r>
    </w:p>
    <w:p w14:paraId="6831715C" w14:textId="77777777" w:rsidR="00A05E0F" w:rsidRPr="00A05E0F" w:rsidRDefault="00A05E0F" w:rsidP="009244A4">
      <w:pPr>
        <w:numPr>
          <w:ilvl w:val="0"/>
          <w:numId w:val="8"/>
        </w:numPr>
        <w:spacing w:after="120" w:line="276" w:lineRule="auto"/>
        <w:contextualSpacing/>
        <w:jc w:val="both"/>
        <w:rPr>
          <w:rFonts w:ascii="Calibri" w:eastAsia="Calibri" w:hAnsi="Calibri" w:cs="Times New Roman"/>
          <w:sz w:val="24"/>
        </w:rPr>
      </w:pPr>
      <w:r w:rsidRPr="00A05E0F">
        <w:rPr>
          <w:rFonts w:ascii="Calibri" w:eastAsia="Calibri" w:hAnsi="Calibri" w:cs="Times New Roman"/>
          <w:sz w:val="24"/>
        </w:rPr>
        <w:t>mogućnosti provedbe akcija prikupljanja otpada.</w:t>
      </w:r>
    </w:p>
    <w:p w14:paraId="0BA6ED4B" w14:textId="0564091F" w:rsidR="00A05E0F" w:rsidRPr="00A05E0F" w:rsidRDefault="00943AB3" w:rsidP="00177D85">
      <w:pPr>
        <w:pStyle w:val="Odlomakpopisa11"/>
      </w:pPr>
      <w:r>
        <w:t>Gradonačelnik Grada Zlatara d</w:t>
      </w:r>
      <w:r w:rsidR="00A05E0F" w:rsidRPr="00A05E0F">
        <w:t>užan je osigurati provedbu gore navedenih obveza na kvalitetan, postojan i ekonomski učinkovit način u skladu s načelima održivog razvoja, zaštite okoliša i gospodarenja otpadom, osiguravajući pri tom javnost rada.</w:t>
      </w:r>
    </w:p>
    <w:p w14:paraId="1D162368" w14:textId="75F0D8DA" w:rsidR="00A05E0F" w:rsidRDefault="00177D85" w:rsidP="00177D85">
      <w:pPr>
        <w:pStyle w:val="Naslov1"/>
      </w:pPr>
      <w:bookmarkStart w:id="10" w:name="_Toc64366154"/>
      <w:r w:rsidRPr="00177D85">
        <w:t xml:space="preserve">DOKUMENTI PROSTORNOG UREĐENJA </w:t>
      </w:r>
      <w:r w:rsidR="00A603C7">
        <w:t>GRADA ZLATARA</w:t>
      </w:r>
      <w:bookmarkEnd w:id="10"/>
    </w:p>
    <w:p w14:paraId="0BE7FAA8" w14:textId="77777777" w:rsidR="00D146EF" w:rsidRDefault="00D146EF" w:rsidP="00D146EF">
      <w:pPr>
        <w:spacing w:line="276" w:lineRule="auto"/>
        <w:jc w:val="both"/>
        <w:rPr>
          <w:sz w:val="24"/>
          <w:szCs w:val="24"/>
        </w:rPr>
      </w:pPr>
      <w:r>
        <w:rPr>
          <w:sz w:val="24"/>
          <w:szCs w:val="24"/>
        </w:rPr>
        <w:t xml:space="preserve">Prostornim planom uređenja Grada Zlatara („Službeni glasnik Krapinsko-zagorske županije“, broj 4/05, 8/12, 11/15, 1/16), lokacije za uspostavu </w:t>
      </w:r>
      <w:proofErr w:type="spellStart"/>
      <w:r>
        <w:rPr>
          <w:sz w:val="24"/>
          <w:szCs w:val="24"/>
        </w:rPr>
        <w:t>reciklažnog</w:t>
      </w:r>
      <w:proofErr w:type="spellEnd"/>
      <w:r>
        <w:rPr>
          <w:sz w:val="24"/>
          <w:szCs w:val="24"/>
        </w:rPr>
        <w:t xml:space="preserve"> dvorišta za građevni otpad, kao i </w:t>
      </w:r>
      <w:proofErr w:type="spellStart"/>
      <w:r>
        <w:rPr>
          <w:sz w:val="24"/>
          <w:szCs w:val="24"/>
        </w:rPr>
        <w:t>reciklažno</w:t>
      </w:r>
      <w:proofErr w:type="spellEnd"/>
      <w:r>
        <w:rPr>
          <w:sz w:val="24"/>
          <w:szCs w:val="24"/>
        </w:rPr>
        <w:t xml:space="preserve"> dvorište za druge vrste otpada – sekundarne sirovine (metal, tekstil, papir, plastika i drugo), za područje Grada određene su unutar gospodarskih zona (I, K). </w:t>
      </w:r>
    </w:p>
    <w:p w14:paraId="65FA0249" w14:textId="2CD6FB40" w:rsidR="00177D85" w:rsidRPr="00177D85" w:rsidRDefault="00177D85" w:rsidP="00177D85">
      <w:pPr>
        <w:pStyle w:val="Naslov1"/>
        <w:rPr>
          <w:rFonts w:eastAsia="Calibri"/>
        </w:rPr>
      </w:pPr>
      <w:bookmarkStart w:id="11" w:name="_Toc1465288"/>
      <w:bookmarkStart w:id="12" w:name="_Toc1555446"/>
      <w:bookmarkStart w:id="13" w:name="_Toc64366155"/>
      <w:r w:rsidRPr="00177D85">
        <w:rPr>
          <w:rFonts w:eastAsia="Calibri"/>
        </w:rPr>
        <w:t xml:space="preserve">PLAN GOSPODARENJA OTPADOM </w:t>
      </w:r>
      <w:bookmarkEnd w:id="11"/>
      <w:bookmarkEnd w:id="12"/>
      <w:r w:rsidR="00A603C7">
        <w:rPr>
          <w:rFonts w:eastAsia="Calibri"/>
        </w:rPr>
        <w:t>GRADA ZLATARA</w:t>
      </w:r>
      <w:bookmarkEnd w:id="13"/>
    </w:p>
    <w:p w14:paraId="33DA5CE3" w14:textId="77777777" w:rsidR="00D146EF" w:rsidRDefault="00D146EF" w:rsidP="00D146EF">
      <w:pPr>
        <w:spacing w:after="120" w:line="276" w:lineRule="auto"/>
        <w:jc w:val="both"/>
        <w:rPr>
          <w:sz w:val="24"/>
          <w:szCs w:val="24"/>
        </w:rPr>
      </w:pPr>
      <w:r>
        <w:rPr>
          <w:sz w:val="24"/>
          <w:szCs w:val="24"/>
        </w:rPr>
        <w:t xml:space="preserve">Plan gospodarenja otpadom Grada Zlatara za razdoblje od 2019. do 2024. godine donesen je na 21. sjednici Gradskog vijeća Grada Zlatara održanoj 26. rujna 2019. godine („Službeni glasnik Krapinsko-zagorske županije“, broj 44/19), a temeljem prethodne suglasnosti Upravnog odjela za prostorno uređenje, gradnju i zaštitu okoliša Krapinsko-zagorske županije te pozitivnog mišljenja o provedenom postupku provedbe ocjene o potrebi strateške procjene utjecaja Plana gospodarenja otpadom Grada Zlatara za razdoblje od 2019. do 2024. godine na okoliš.   </w:t>
      </w:r>
    </w:p>
    <w:p w14:paraId="2D4B43CC" w14:textId="77777777" w:rsidR="00D146EF" w:rsidRDefault="00D146EF" w:rsidP="00D146EF">
      <w:pPr>
        <w:spacing w:line="276" w:lineRule="auto"/>
        <w:jc w:val="both"/>
        <w:rPr>
          <w:sz w:val="24"/>
          <w:szCs w:val="24"/>
        </w:rPr>
      </w:pPr>
      <w:r>
        <w:rPr>
          <w:sz w:val="24"/>
          <w:szCs w:val="24"/>
        </w:rPr>
        <w:lastRenderedPageBreak/>
        <w:t xml:space="preserve">Plan gospodarenja otpadom Grada Zlatara za razdoblje od 2019. do 2024. godine sadrži: </w:t>
      </w:r>
    </w:p>
    <w:p w14:paraId="66293A60" w14:textId="77777777" w:rsidR="00D146EF" w:rsidRDefault="00D146EF" w:rsidP="00D146EF">
      <w:pPr>
        <w:pStyle w:val="Odlomakpopisa"/>
        <w:numPr>
          <w:ilvl w:val="0"/>
          <w:numId w:val="17"/>
        </w:numPr>
        <w:spacing w:after="0"/>
        <w:rPr>
          <w:szCs w:val="24"/>
        </w:rPr>
      </w:pPr>
      <w:r w:rsidRPr="00D146EF">
        <w:rPr>
          <w:szCs w:val="24"/>
        </w:rPr>
        <w:t xml:space="preserve">Uvod; </w:t>
      </w:r>
    </w:p>
    <w:p w14:paraId="7C52DBDB" w14:textId="77777777" w:rsidR="00D146EF" w:rsidRDefault="00D146EF" w:rsidP="00D146EF">
      <w:pPr>
        <w:pStyle w:val="Odlomakpopisa"/>
        <w:numPr>
          <w:ilvl w:val="0"/>
          <w:numId w:val="17"/>
        </w:numPr>
        <w:spacing w:after="0"/>
        <w:rPr>
          <w:szCs w:val="24"/>
        </w:rPr>
      </w:pPr>
      <w:proofErr w:type="spellStart"/>
      <w:r w:rsidRPr="00D146EF">
        <w:rPr>
          <w:szCs w:val="24"/>
        </w:rPr>
        <w:t>Obilježja</w:t>
      </w:r>
      <w:proofErr w:type="spellEnd"/>
      <w:r w:rsidRPr="00D146EF">
        <w:rPr>
          <w:szCs w:val="24"/>
        </w:rPr>
        <w:t xml:space="preserve"> </w:t>
      </w:r>
      <w:proofErr w:type="spellStart"/>
      <w:r w:rsidRPr="00D146EF">
        <w:rPr>
          <w:szCs w:val="24"/>
        </w:rPr>
        <w:t>prostora</w:t>
      </w:r>
      <w:proofErr w:type="spellEnd"/>
      <w:r w:rsidRPr="00D146EF">
        <w:rPr>
          <w:szCs w:val="24"/>
        </w:rPr>
        <w:t xml:space="preserve"> </w:t>
      </w:r>
      <w:proofErr w:type="spellStart"/>
      <w:r w:rsidRPr="00D146EF">
        <w:rPr>
          <w:szCs w:val="24"/>
        </w:rPr>
        <w:t>Grada</w:t>
      </w:r>
      <w:proofErr w:type="spellEnd"/>
      <w:r w:rsidRPr="00D146EF">
        <w:rPr>
          <w:szCs w:val="24"/>
        </w:rPr>
        <w:t xml:space="preserve"> </w:t>
      </w:r>
      <w:proofErr w:type="spellStart"/>
      <w:r w:rsidRPr="00D146EF">
        <w:rPr>
          <w:szCs w:val="24"/>
        </w:rPr>
        <w:t>Zlatara</w:t>
      </w:r>
      <w:proofErr w:type="spellEnd"/>
      <w:r w:rsidRPr="00D146EF">
        <w:rPr>
          <w:szCs w:val="24"/>
        </w:rPr>
        <w:t xml:space="preserve">, </w:t>
      </w:r>
    </w:p>
    <w:p w14:paraId="762763DC" w14:textId="77777777" w:rsidR="00D146EF" w:rsidRDefault="00D146EF" w:rsidP="00D146EF">
      <w:pPr>
        <w:pStyle w:val="Odlomakpopisa"/>
        <w:numPr>
          <w:ilvl w:val="0"/>
          <w:numId w:val="17"/>
        </w:numPr>
        <w:spacing w:after="0"/>
        <w:rPr>
          <w:szCs w:val="24"/>
        </w:rPr>
      </w:pPr>
      <w:proofErr w:type="spellStart"/>
      <w:r w:rsidRPr="00D146EF">
        <w:rPr>
          <w:szCs w:val="24"/>
        </w:rPr>
        <w:t>Analiza</w:t>
      </w:r>
      <w:proofErr w:type="spellEnd"/>
      <w:r w:rsidRPr="00D146EF">
        <w:rPr>
          <w:szCs w:val="24"/>
        </w:rPr>
        <w:t xml:space="preserve"> </w:t>
      </w:r>
      <w:proofErr w:type="spellStart"/>
      <w:r w:rsidRPr="00D146EF">
        <w:rPr>
          <w:szCs w:val="24"/>
        </w:rPr>
        <w:t>te</w:t>
      </w:r>
      <w:proofErr w:type="spellEnd"/>
      <w:r w:rsidRPr="00D146EF">
        <w:rPr>
          <w:szCs w:val="24"/>
        </w:rPr>
        <w:t xml:space="preserve"> </w:t>
      </w:r>
      <w:proofErr w:type="spellStart"/>
      <w:r w:rsidRPr="00D146EF">
        <w:rPr>
          <w:szCs w:val="24"/>
        </w:rPr>
        <w:t>ocjena</w:t>
      </w:r>
      <w:proofErr w:type="spellEnd"/>
      <w:r w:rsidRPr="00D146EF">
        <w:rPr>
          <w:szCs w:val="24"/>
        </w:rPr>
        <w:t xml:space="preserve"> </w:t>
      </w:r>
      <w:proofErr w:type="spellStart"/>
      <w:r w:rsidRPr="00D146EF">
        <w:rPr>
          <w:szCs w:val="24"/>
        </w:rPr>
        <w:t>stanja</w:t>
      </w:r>
      <w:proofErr w:type="spellEnd"/>
      <w:r w:rsidRPr="00D146EF">
        <w:rPr>
          <w:szCs w:val="24"/>
        </w:rPr>
        <w:t xml:space="preserve"> i potreba u gospodarenju otpadom uključujući ostvarivanje ciljeva, </w:t>
      </w:r>
    </w:p>
    <w:p w14:paraId="01342BFF" w14:textId="77777777" w:rsidR="00D146EF" w:rsidRDefault="00D146EF" w:rsidP="00D146EF">
      <w:pPr>
        <w:pStyle w:val="Odlomakpopisa"/>
        <w:numPr>
          <w:ilvl w:val="0"/>
          <w:numId w:val="17"/>
        </w:numPr>
        <w:spacing w:after="0"/>
        <w:rPr>
          <w:szCs w:val="24"/>
        </w:rPr>
      </w:pPr>
      <w:proofErr w:type="spellStart"/>
      <w:r w:rsidRPr="00D146EF">
        <w:rPr>
          <w:szCs w:val="24"/>
        </w:rPr>
        <w:t>Podaci</w:t>
      </w:r>
      <w:proofErr w:type="spellEnd"/>
      <w:r w:rsidRPr="00D146EF">
        <w:rPr>
          <w:szCs w:val="24"/>
        </w:rPr>
        <w:t xml:space="preserve"> o </w:t>
      </w:r>
      <w:proofErr w:type="spellStart"/>
      <w:r w:rsidRPr="00D146EF">
        <w:rPr>
          <w:szCs w:val="24"/>
        </w:rPr>
        <w:t>vrstama</w:t>
      </w:r>
      <w:proofErr w:type="spellEnd"/>
      <w:r w:rsidRPr="00D146EF">
        <w:rPr>
          <w:szCs w:val="24"/>
        </w:rPr>
        <w:t xml:space="preserve"> </w:t>
      </w:r>
      <w:proofErr w:type="spellStart"/>
      <w:r w:rsidRPr="00D146EF">
        <w:rPr>
          <w:szCs w:val="24"/>
        </w:rPr>
        <w:t>i</w:t>
      </w:r>
      <w:proofErr w:type="spellEnd"/>
      <w:r w:rsidRPr="00D146EF">
        <w:rPr>
          <w:szCs w:val="24"/>
        </w:rPr>
        <w:t xml:space="preserve"> količinama proizvedenog otpada, odvojeno sakupljenog otpada, odlaganju komunalnog i biorazgradivog otpada te ostvarivanju ciljeva, </w:t>
      </w:r>
    </w:p>
    <w:p w14:paraId="1756FFD2" w14:textId="77777777" w:rsidR="00D146EF" w:rsidRDefault="00D146EF" w:rsidP="00D146EF">
      <w:pPr>
        <w:pStyle w:val="Odlomakpopisa"/>
        <w:numPr>
          <w:ilvl w:val="0"/>
          <w:numId w:val="17"/>
        </w:numPr>
        <w:spacing w:after="0"/>
        <w:rPr>
          <w:szCs w:val="24"/>
        </w:rPr>
      </w:pPr>
      <w:proofErr w:type="spellStart"/>
      <w:r w:rsidRPr="00D146EF">
        <w:rPr>
          <w:szCs w:val="24"/>
        </w:rPr>
        <w:t>Podaci</w:t>
      </w:r>
      <w:proofErr w:type="spellEnd"/>
      <w:r w:rsidRPr="00D146EF">
        <w:rPr>
          <w:szCs w:val="24"/>
        </w:rPr>
        <w:t xml:space="preserve"> o </w:t>
      </w:r>
      <w:proofErr w:type="spellStart"/>
      <w:r w:rsidRPr="00D146EF">
        <w:rPr>
          <w:szCs w:val="24"/>
        </w:rPr>
        <w:t>postojećim</w:t>
      </w:r>
      <w:proofErr w:type="spellEnd"/>
      <w:r w:rsidRPr="00D146EF">
        <w:rPr>
          <w:szCs w:val="24"/>
        </w:rPr>
        <w:t xml:space="preserve"> </w:t>
      </w:r>
      <w:proofErr w:type="spellStart"/>
      <w:r w:rsidRPr="00D146EF">
        <w:rPr>
          <w:szCs w:val="24"/>
        </w:rPr>
        <w:t>i</w:t>
      </w:r>
      <w:proofErr w:type="spellEnd"/>
      <w:r w:rsidRPr="00D146EF">
        <w:rPr>
          <w:szCs w:val="24"/>
        </w:rPr>
        <w:t xml:space="preserve"> planiranim građevinama i uređajima za gospodarenje otpadom te statusu sanacije neusklađenih odlagališta i lokacija onečišćenih otpadom, </w:t>
      </w:r>
    </w:p>
    <w:p w14:paraId="5A0EA582" w14:textId="77777777" w:rsidR="00D146EF" w:rsidRDefault="00D146EF" w:rsidP="00D146EF">
      <w:pPr>
        <w:pStyle w:val="Odlomakpopisa"/>
        <w:numPr>
          <w:ilvl w:val="0"/>
          <w:numId w:val="17"/>
        </w:numPr>
        <w:spacing w:after="0"/>
        <w:rPr>
          <w:szCs w:val="24"/>
        </w:rPr>
      </w:pPr>
      <w:proofErr w:type="spellStart"/>
      <w:r w:rsidRPr="00D146EF">
        <w:rPr>
          <w:szCs w:val="24"/>
        </w:rPr>
        <w:t>Podaci</w:t>
      </w:r>
      <w:proofErr w:type="spellEnd"/>
      <w:r w:rsidRPr="00D146EF">
        <w:rPr>
          <w:szCs w:val="24"/>
        </w:rPr>
        <w:t xml:space="preserve"> o </w:t>
      </w:r>
      <w:proofErr w:type="spellStart"/>
      <w:r w:rsidRPr="00D146EF">
        <w:rPr>
          <w:szCs w:val="24"/>
        </w:rPr>
        <w:t>lokacijama</w:t>
      </w:r>
      <w:proofErr w:type="spellEnd"/>
      <w:r w:rsidRPr="00D146EF">
        <w:rPr>
          <w:szCs w:val="24"/>
        </w:rPr>
        <w:t xml:space="preserve"> </w:t>
      </w:r>
      <w:proofErr w:type="spellStart"/>
      <w:r w:rsidRPr="00D146EF">
        <w:rPr>
          <w:szCs w:val="24"/>
        </w:rPr>
        <w:t>odbačenog</w:t>
      </w:r>
      <w:proofErr w:type="spellEnd"/>
      <w:r w:rsidRPr="00D146EF">
        <w:rPr>
          <w:szCs w:val="24"/>
        </w:rPr>
        <w:t xml:space="preserve"> otpada i njihovom uklanjanju, </w:t>
      </w:r>
    </w:p>
    <w:p w14:paraId="644F39BD" w14:textId="77777777" w:rsidR="00D146EF" w:rsidRDefault="00D146EF" w:rsidP="00D146EF">
      <w:pPr>
        <w:pStyle w:val="Odlomakpopisa"/>
        <w:numPr>
          <w:ilvl w:val="0"/>
          <w:numId w:val="17"/>
        </w:numPr>
        <w:spacing w:after="0"/>
        <w:rPr>
          <w:szCs w:val="24"/>
        </w:rPr>
      </w:pPr>
      <w:proofErr w:type="spellStart"/>
      <w:r w:rsidRPr="00D146EF">
        <w:rPr>
          <w:szCs w:val="24"/>
        </w:rPr>
        <w:t>Mjere</w:t>
      </w:r>
      <w:proofErr w:type="spellEnd"/>
      <w:r w:rsidRPr="00D146EF">
        <w:rPr>
          <w:szCs w:val="24"/>
        </w:rPr>
        <w:t xml:space="preserve"> </w:t>
      </w:r>
      <w:proofErr w:type="spellStart"/>
      <w:r w:rsidRPr="00D146EF">
        <w:rPr>
          <w:szCs w:val="24"/>
        </w:rPr>
        <w:t>potrebne</w:t>
      </w:r>
      <w:proofErr w:type="spellEnd"/>
      <w:r w:rsidRPr="00D146EF">
        <w:rPr>
          <w:szCs w:val="24"/>
        </w:rPr>
        <w:t xml:space="preserve"> za </w:t>
      </w:r>
      <w:proofErr w:type="spellStart"/>
      <w:r w:rsidRPr="00D146EF">
        <w:rPr>
          <w:szCs w:val="24"/>
        </w:rPr>
        <w:t>ostvarivanje</w:t>
      </w:r>
      <w:proofErr w:type="spellEnd"/>
      <w:r w:rsidRPr="00D146EF">
        <w:rPr>
          <w:szCs w:val="24"/>
        </w:rPr>
        <w:t xml:space="preserve"> </w:t>
      </w:r>
      <w:proofErr w:type="spellStart"/>
      <w:r w:rsidRPr="00D146EF">
        <w:rPr>
          <w:szCs w:val="24"/>
        </w:rPr>
        <w:t>ciljeva</w:t>
      </w:r>
      <w:proofErr w:type="spellEnd"/>
      <w:r w:rsidRPr="00D146EF">
        <w:rPr>
          <w:szCs w:val="24"/>
        </w:rPr>
        <w:t xml:space="preserve"> </w:t>
      </w:r>
      <w:proofErr w:type="spellStart"/>
      <w:r w:rsidRPr="00D146EF">
        <w:rPr>
          <w:szCs w:val="24"/>
        </w:rPr>
        <w:t>smanjivanja</w:t>
      </w:r>
      <w:proofErr w:type="spellEnd"/>
      <w:r w:rsidRPr="00D146EF">
        <w:rPr>
          <w:szCs w:val="24"/>
        </w:rPr>
        <w:t xml:space="preserve"> </w:t>
      </w:r>
      <w:proofErr w:type="spellStart"/>
      <w:r w:rsidRPr="00D146EF">
        <w:rPr>
          <w:szCs w:val="24"/>
        </w:rPr>
        <w:t>ili</w:t>
      </w:r>
      <w:proofErr w:type="spellEnd"/>
      <w:r w:rsidRPr="00D146EF">
        <w:rPr>
          <w:szCs w:val="24"/>
        </w:rPr>
        <w:t xml:space="preserve"> </w:t>
      </w:r>
      <w:proofErr w:type="spellStart"/>
      <w:r w:rsidRPr="00D146EF">
        <w:rPr>
          <w:szCs w:val="24"/>
        </w:rPr>
        <w:t>sprječavanja</w:t>
      </w:r>
      <w:proofErr w:type="spellEnd"/>
      <w:r w:rsidRPr="00D146EF">
        <w:rPr>
          <w:szCs w:val="24"/>
        </w:rPr>
        <w:t xml:space="preserve"> </w:t>
      </w:r>
      <w:proofErr w:type="spellStart"/>
      <w:r w:rsidRPr="00D146EF">
        <w:rPr>
          <w:szCs w:val="24"/>
        </w:rPr>
        <w:t>nastanka</w:t>
      </w:r>
      <w:proofErr w:type="spellEnd"/>
      <w:r w:rsidRPr="00D146EF">
        <w:rPr>
          <w:szCs w:val="24"/>
        </w:rPr>
        <w:t xml:space="preserve"> </w:t>
      </w:r>
      <w:proofErr w:type="spellStart"/>
      <w:r w:rsidRPr="00D146EF">
        <w:rPr>
          <w:szCs w:val="24"/>
        </w:rPr>
        <w:t>otpada</w:t>
      </w:r>
      <w:proofErr w:type="spellEnd"/>
      <w:r w:rsidRPr="00D146EF">
        <w:rPr>
          <w:szCs w:val="24"/>
        </w:rPr>
        <w:t xml:space="preserve">, </w:t>
      </w:r>
      <w:proofErr w:type="spellStart"/>
      <w:r w:rsidRPr="00D146EF">
        <w:rPr>
          <w:szCs w:val="24"/>
        </w:rPr>
        <w:t>uključujući</w:t>
      </w:r>
      <w:proofErr w:type="spellEnd"/>
      <w:r w:rsidRPr="00D146EF">
        <w:rPr>
          <w:szCs w:val="24"/>
        </w:rPr>
        <w:t xml:space="preserve"> </w:t>
      </w:r>
      <w:proofErr w:type="spellStart"/>
      <w:r w:rsidRPr="00D146EF">
        <w:rPr>
          <w:szCs w:val="24"/>
        </w:rPr>
        <w:t>izobrazno-informativne</w:t>
      </w:r>
      <w:proofErr w:type="spellEnd"/>
      <w:r w:rsidRPr="00D146EF">
        <w:rPr>
          <w:szCs w:val="24"/>
        </w:rPr>
        <w:t xml:space="preserve"> </w:t>
      </w:r>
      <w:proofErr w:type="spellStart"/>
      <w:r w:rsidRPr="00D146EF">
        <w:rPr>
          <w:szCs w:val="24"/>
        </w:rPr>
        <w:t>aktivnosti</w:t>
      </w:r>
      <w:proofErr w:type="spellEnd"/>
      <w:r w:rsidRPr="00D146EF">
        <w:rPr>
          <w:szCs w:val="24"/>
        </w:rPr>
        <w:t xml:space="preserve"> </w:t>
      </w:r>
      <w:proofErr w:type="spellStart"/>
      <w:r w:rsidRPr="00D146EF">
        <w:rPr>
          <w:szCs w:val="24"/>
        </w:rPr>
        <w:t>i</w:t>
      </w:r>
      <w:proofErr w:type="spellEnd"/>
      <w:r w:rsidRPr="00D146EF">
        <w:rPr>
          <w:szCs w:val="24"/>
        </w:rPr>
        <w:t xml:space="preserve"> </w:t>
      </w:r>
      <w:proofErr w:type="spellStart"/>
      <w:r w:rsidRPr="00D146EF">
        <w:rPr>
          <w:szCs w:val="24"/>
        </w:rPr>
        <w:t>akcije</w:t>
      </w:r>
      <w:proofErr w:type="spellEnd"/>
      <w:r w:rsidRPr="00D146EF">
        <w:rPr>
          <w:szCs w:val="24"/>
        </w:rPr>
        <w:t xml:space="preserve"> </w:t>
      </w:r>
      <w:proofErr w:type="spellStart"/>
      <w:r w:rsidRPr="00D146EF">
        <w:rPr>
          <w:szCs w:val="24"/>
        </w:rPr>
        <w:t>prikupljanja</w:t>
      </w:r>
      <w:proofErr w:type="spellEnd"/>
      <w:r w:rsidRPr="00D146EF">
        <w:rPr>
          <w:szCs w:val="24"/>
        </w:rPr>
        <w:t xml:space="preserve"> </w:t>
      </w:r>
      <w:proofErr w:type="spellStart"/>
      <w:r w:rsidRPr="00D146EF">
        <w:rPr>
          <w:szCs w:val="24"/>
        </w:rPr>
        <w:t>otpada</w:t>
      </w:r>
      <w:proofErr w:type="spellEnd"/>
      <w:r w:rsidRPr="00D146EF">
        <w:rPr>
          <w:szCs w:val="24"/>
        </w:rPr>
        <w:t xml:space="preserve">, </w:t>
      </w:r>
    </w:p>
    <w:p w14:paraId="61607E0F" w14:textId="77777777" w:rsidR="00D146EF" w:rsidRDefault="00D146EF" w:rsidP="00D146EF">
      <w:pPr>
        <w:pStyle w:val="Odlomakpopisa"/>
        <w:numPr>
          <w:ilvl w:val="0"/>
          <w:numId w:val="17"/>
        </w:numPr>
        <w:spacing w:after="0"/>
        <w:rPr>
          <w:szCs w:val="24"/>
        </w:rPr>
      </w:pPr>
      <w:proofErr w:type="spellStart"/>
      <w:r w:rsidRPr="00D146EF">
        <w:rPr>
          <w:szCs w:val="24"/>
        </w:rPr>
        <w:t>Opće</w:t>
      </w:r>
      <w:proofErr w:type="spellEnd"/>
      <w:r w:rsidRPr="00D146EF">
        <w:rPr>
          <w:szCs w:val="24"/>
        </w:rPr>
        <w:t xml:space="preserve"> </w:t>
      </w:r>
      <w:proofErr w:type="spellStart"/>
      <w:r w:rsidRPr="00D146EF">
        <w:rPr>
          <w:szCs w:val="24"/>
        </w:rPr>
        <w:t>mjere</w:t>
      </w:r>
      <w:proofErr w:type="spellEnd"/>
      <w:r w:rsidRPr="00D146EF">
        <w:rPr>
          <w:szCs w:val="24"/>
        </w:rPr>
        <w:t xml:space="preserve"> za </w:t>
      </w:r>
      <w:proofErr w:type="spellStart"/>
      <w:r w:rsidRPr="00D146EF">
        <w:rPr>
          <w:szCs w:val="24"/>
        </w:rPr>
        <w:t>gospodarenje</w:t>
      </w:r>
      <w:proofErr w:type="spellEnd"/>
      <w:r w:rsidRPr="00D146EF">
        <w:rPr>
          <w:szCs w:val="24"/>
        </w:rPr>
        <w:t xml:space="preserve"> otpadom, opasnim otpadom i posebnim kategorijama otpada, </w:t>
      </w:r>
    </w:p>
    <w:p w14:paraId="6454860C" w14:textId="77777777" w:rsidR="00D146EF" w:rsidRDefault="00D146EF" w:rsidP="00D146EF">
      <w:pPr>
        <w:pStyle w:val="Odlomakpopisa"/>
        <w:numPr>
          <w:ilvl w:val="0"/>
          <w:numId w:val="17"/>
        </w:numPr>
        <w:spacing w:after="0"/>
        <w:rPr>
          <w:szCs w:val="24"/>
        </w:rPr>
      </w:pPr>
      <w:proofErr w:type="spellStart"/>
      <w:r w:rsidRPr="00D146EF">
        <w:rPr>
          <w:szCs w:val="24"/>
        </w:rPr>
        <w:t>Mjere</w:t>
      </w:r>
      <w:proofErr w:type="spellEnd"/>
      <w:r w:rsidRPr="00D146EF">
        <w:rPr>
          <w:szCs w:val="24"/>
        </w:rPr>
        <w:t xml:space="preserve"> </w:t>
      </w:r>
      <w:proofErr w:type="spellStart"/>
      <w:r w:rsidRPr="00D146EF">
        <w:rPr>
          <w:szCs w:val="24"/>
        </w:rPr>
        <w:t>prikupljanja</w:t>
      </w:r>
      <w:proofErr w:type="spellEnd"/>
      <w:r w:rsidRPr="00D146EF">
        <w:rPr>
          <w:szCs w:val="24"/>
        </w:rPr>
        <w:t xml:space="preserve"> </w:t>
      </w:r>
      <w:proofErr w:type="spellStart"/>
      <w:r w:rsidRPr="00D146EF">
        <w:rPr>
          <w:szCs w:val="24"/>
        </w:rPr>
        <w:t>miješanog</w:t>
      </w:r>
      <w:proofErr w:type="spellEnd"/>
      <w:r w:rsidRPr="00D146EF">
        <w:rPr>
          <w:szCs w:val="24"/>
        </w:rPr>
        <w:t xml:space="preserve"> </w:t>
      </w:r>
      <w:proofErr w:type="spellStart"/>
      <w:r w:rsidRPr="00D146EF">
        <w:rPr>
          <w:szCs w:val="24"/>
        </w:rPr>
        <w:t>komunalnog</w:t>
      </w:r>
      <w:proofErr w:type="spellEnd"/>
      <w:r w:rsidRPr="00D146EF">
        <w:rPr>
          <w:szCs w:val="24"/>
        </w:rPr>
        <w:t xml:space="preserve"> otpada i biorazgradivog komunalnog otpada, </w:t>
      </w:r>
    </w:p>
    <w:p w14:paraId="482442D9" w14:textId="77777777" w:rsidR="00D146EF" w:rsidRDefault="00D146EF" w:rsidP="00D146EF">
      <w:pPr>
        <w:pStyle w:val="Odlomakpopisa"/>
        <w:numPr>
          <w:ilvl w:val="0"/>
          <w:numId w:val="17"/>
        </w:numPr>
        <w:spacing w:after="0"/>
        <w:rPr>
          <w:szCs w:val="24"/>
        </w:rPr>
      </w:pPr>
      <w:proofErr w:type="spellStart"/>
      <w:r w:rsidRPr="00D146EF">
        <w:rPr>
          <w:szCs w:val="24"/>
        </w:rPr>
        <w:t>Mjere</w:t>
      </w:r>
      <w:proofErr w:type="spellEnd"/>
      <w:r w:rsidRPr="00D146EF">
        <w:rPr>
          <w:szCs w:val="24"/>
        </w:rPr>
        <w:t xml:space="preserve"> </w:t>
      </w:r>
      <w:proofErr w:type="spellStart"/>
      <w:r w:rsidRPr="00D146EF">
        <w:rPr>
          <w:szCs w:val="24"/>
        </w:rPr>
        <w:t>odvojenog</w:t>
      </w:r>
      <w:proofErr w:type="spellEnd"/>
      <w:r w:rsidRPr="00D146EF">
        <w:rPr>
          <w:szCs w:val="24"/>
        </w:rPr>
        <w:t xml:space="preserve"> </w:t>
      </w:r>
      <w:proofErr w:type="spellStart"/>
      <w:r w:rsidRPr="00D146EF">
        <w:rPr>
          <w:szCs w:val="24"/>
        </w:rPr>
        <w:t>prikupljanja</w:t>
      </w:r>
      <w:proofErr w:type="spellEnd"/>
      <w:r w:rsidRPr="00D146EF">
        <w:rPr>
          <w:szCs w:val="24"/>
        </w:rPr>
        <w:t xml:space="preserve"> </w:t>
      </w:r>
      <w:proofErr w:type="spellStart"/>
      <w:r w:rsidRPr="00D146EF">
        <w:rPr>
          <w:szCs w:val="24"/>
        </w:rPr>
        <w:t>otpadnog</w:t>
      </w:r>
      <w:proofErr w:type="spellEnd"/>
      <w:r w:rsidRPr="00D146EF">
        <w:rPr>
          <w:szCs w:val="24"/>
        </w:rPr>
        <w:t xml:space="preserve"> papira, metala, stakla, plastike te krupnog (glomaznog) komunalnog otpada, </w:t>
      </w:r>
    </w:p>
    <w:p w14:paraId="6198A343" w14:textId="77777777" w:rsidR="00D146EF" w:rsidRDefault="00D146EF" w:rsidP="00D146EF">
      <w:pPr>
        <w:pStyle w:val="Odlomakpopisa"/>
        <w:numPr>
          <w:ilvl w:val="0"/>
          <w:numId w:val="17"/>
        </w:numPr>
        <w:spacing w:after="0"/>
        <w:rPr>
          <w:szCs w:val="24"/>
        </w:rPr>
      </w:pPr>
      <w:proofErr w:type="spellStart"/>
      <w:r w:rsidRPr="00D146EF">
        <w:rPr>
          <w:szCs w:val="24"/>
        </w:rPr>
        <w:t>Popis</w:t>
      </w:r>
      <w:proofErr w:type="spellEnd"/>
      <w:r w:rsidRPr="00D146EF">
        <w:rPr>
          <w:szCs w:val="24"/>
        </w:rPr>
        <w:t xml:space="preserve"> </w:t>
      </w:r>
      <w:proofErr w:type="spellStart"/>
      <w:r w:rsidRPr="00D146EF">
        <w:rPr>
          <w:szCs w:val="24"/>
        </w:rPr>
        <w:t>projekata</w:t>
      </w:r>
      <w:proofErr w:type="spellEnd"/>
      <w:r w:rsidRPr="00D146EF">
        <w:rPr>
          <w:szCs w:val="24"/>
        </w:rPr>
        <w:t xml:space="preserve"> </w:t>
      </w:r>
      <w:proofErr w:type="spellStart"/>
      <w:r w:rsidRPr="00D146EF">
        <w:rPr>
          <w:szCs w:val="24"/>
        </w:rPr>
        <w:t>važnih</w:t>
      </w:r>
      <w:proofErr w:type="spellEnd"/>
      <w:r w:rsidRPr="00D146EF">
        <w:rPr>
          <w:szCs w:val="24"/>
        </w:rPr>
        <w:t xml:space="preserve"> za </w:t>
      </w:r>
      <w:proofErr w:type="spellStart"/>
      <w:r w:rsidRPr="00D146EF">
        <w:rPr>
          <w:szCs w:val="24"/>
        </w:rPr>
        <w:t>provedbu</w:t>
      </w:r>
      <w:proofErr w:type="spellEnd"/>
      <w:r w:rsidRPr="00D146EF">
        <w:rPr>
          <w:szCs w:val="24"/>
        </w:rPr>
        <w:t xml:space="preserve"> </w:t>
      </w:r>
      <w:proofErr w:type="spellStart"/>
      <w:r w:rsidRPr="00D146EF">
        <w:rPr>
          <w:szCs w:val="24"/>
        </w:rPr>
        <w:t>odredbi</w:t>
      </w:r>
      <w:proofErr w:type="spellEnd"/>
      <w:r w:rsidRPr="00D146EF">
        <w:rPr>
          <w:szCs w:val="24"/>
        </w:rPr>
        <w:t xml:space="preserve"> plana, </w:t>
      </w:r>
      <w:proofErr w:type="spellStart"/>
      <w:r w:rsidRPr="00D146EF">
        <w:rPr>
          <w:szCs w:val="24"/>
        </w:rPr>
        <w:t>Rokovi</w:t>
      </w:r>
      <w:proofErr w:type="spellEnd"/>
      <w:r w:rsidRPr="00D146EF">
        <w:rPr>
          <w:szCs w:val="24"/>
        </w:rPr>
        <w:t xml:space="preserve"> </w:t>
      </w:r>
      <w:proofErr w:type="spellStart"/>
      <w:r w:rsidRPr="00D146EF">
        <w:rPr>
          <w:szCs w:val="24"/>
        </w:rPr>
        <w:t>i</w:t>
      </w:r>
      <w:proofErr w:type="spellEnd"/>
      <w:r w:rsidRPr="00D146EF">
        <w:rPr>
          <w:szCs w:val="24"/>
        </w:rPr>
        <w:t xml:space="preserve"> </w:t>
      </w:r>
      <w:proofErr w:type="spellStart"/>
      <w:r w:rsidRPr="00D146EF">
        <w:rPr>
          <w:szCs w:val="24"/>
        </w:rPr>
        <w:t>nositelji</w:t>
      </w:r>
      <w:proofErr w:type="spellEnd"/>
      <w:r w:rsidRPr="00D146EF">
        <w:rPr>
          <w:szCs w:val="24"/>
        </w:rPr>
        <w:t xml:space="preserve"> </w:t>
      </w:r>
      <w:proofErr w:type="spellStart"/>
      <w:r w:rsidRPr="00D146EF">
        <w:rPr>
          <w:szCs w:val="24"/>
        </w:rPr>
        <w:t>izvršenja</w:t>
      </w:r>
      <w:proofErr w:type="spellEnd"/>
      <w:r w:rsidRPr="00D146EF">
        <w:rPr>
          <w:szCs w:val="24"/>
        </w:rPr>
        <w:t xml:space="preserve"> plana,</w:t>
      </w:r>
    </w:p>
    <w:p w14:paraId="5B2A2C8E" w14:textId="5DD8CF61" w:rsidR="00D146EF" w:rsidRPr="00D146EF" w:rsidRDefault="00D146EF" w:rsidP="00D146EF">
      <w:pPr>
        <w:pStyle w:val="Odlomakpopisa"/>
        <w:numPr>
          <w:ilvl w:val="0"/>
          <w:numId w:val="17"/>
        </w:numPr>
        <w:rPr>
          <w:szCs w:val="24"/>
        </w:rPr>
      </w:pPr>
      <w:proofErr w:type="spellStart"/>
      <w:r w:rsidRPr="00D146EF">
        <w:rPr>
          <w:szCs w:val="24"/>
        </w:rPr>
        <w:t>Popis</w:t>
      </w:r>
      <w:proofErr w:type="spellEnd"/>
      <w:r w:rsidRPr="00D146EF">
        <w:rPr>
          <w:szCs w:val="24"/>
        </w:rPr>
        <w:t xml:space="preserve"> literature. </w:t>
      </w:r>
    </w:p>
    <w:p w14:paraId="1141F7C4" w14:textId="5A986716" w:rsidR="00F366D9" w:rsidRPr="00F366D9" w:rsidRDefault="00F366D9" w:rsidP="00F366D9">
      <w:pPr>
        <w:spacing w:line="276" w:lineRule="auto"/>
        <w:jc w:val="both"/>
        <w:rPr>
          <w:rFonts w:eastAsiaTheme="minorHAnsi"/>
          <w:sz w:val="24"/>
          <w:szCs w:val="24"/>
        </w:rPr>
      </w:pPr>
      <w:r w:rsidRPr="00F366D9">
        <w:rPr>
          <w:rFonts w:eastAsiaTheme="minorHAnsi"/>
          <w:sz w:val="24"/>
          <w:szCs w:val="24"/>
        </w:rPr>
        <w:t xml:space="preserve">Plan gospodarenja otpadom </w:t>
      </w:r>
      <w:r w:rsidR="00A603C7">
        <w:rPr>
          <w:rFonts w:eastAsiaTheme="minorHAnsi"/>
          <w:sz w:val="24"/>
          <w:szCs w:val="24"/>
        </w:rPr>
        <w:t>Grada Zlatara</w:t>
      </w:r>
      <w:r w:rsidRPr="00F366D9">
        <w:rPr>
          <w:rFonts w:eastAsiaTheme="minorHAnsi"/>
          <w:sz w:val="24"/>
          <w:szCs w:val="24"/>
        </w:rPr>
        <w:t xml:space="preserve"> za razdoblje od 201</w:t>
      </w:r>
      <w:r w:rsidR="00A603C7">
        <w:rPr>
          <w:rFonts w:eastAsiaTheme="minorHAnsi"/>
          <w:sz w:val="24"/>
          <w:szCs w:val="24"/>
        </w:rPr>
        <w:t>9</w:t>
      </w:r>
      <w:r w:rsidRPr="00F366D9">
        <w:rPr>
          <w:rFonts w:eastAsiaTheme="minorHAnsi"/>
          <w:sz w:val="24"/>
          <w:szCs w:val="24"/>
        </w:rPr>
        <w:t>. do 202</w:t>
      </w:r>
      <w:r w:rsidR="00A603C7">
        <w:rPr>
          <w:rFonts w:eastAsiaTheme="minorHAnsi"/>
          <w:sz w:val="24"/>
          <w:szCs w:val="24"/>
        </w:rPr>
        <w:t>4</w:t>
      </w:r>
      <w:r w:rsidRPr="00F366D9">
        <w:rPr>
          <w:rFonts w:eastAsiaTheme="minorHAnsi"/>
          <w:sz w:val="24"/>
          <w:szCs w:val="24"/>
        </w:rPr>
        <w:t>. godine izrađen je sukladno Zakonu o održivom gospodarenju otpadom („Narodne novine“, broj 94/13, 73/17</w:t>
      </w:r>
      <w:r w:rsidR="00A603C7">
        <w:rPr>
          <w:rFonts w:eastAsiaTheme="minorHAnsi"/>
          <w:sz w:val="24"/>
          <w:szCs w:val="24"/>
        </w:rPr>
        <w:t>, 14/19</w:t>
      </w:r>
      <w:r w:rsidRPr="00F366D9">
        <w:rPr>
          <w:rFonts w:eastAsiaTheme="minorHAnsi"/>
          <w:sz w:val="24"/>
          <w:szCs w:val="24"/>
        </w:rPr>
        <w:t>).</w:t>
      </w:r>
    </w:p>
    <w:p w14:paraId="65F704F9" w14:textId="30C64418" w:rsidR="00F366D9" w:rsidRPr="00F366D9" w:rsidRDefault="00F366D9" w:rsidP="00F366D9">
      <w:pPr>
        <w:pStyle w:val="Naslov1"/>
        <w:rPr>
          <w:rFonts w:eastAsia="Calibri"/>
        </w:rPr>
      </w:pPr>
      <w:bookmarkStart w:id="14" w:name="_Toc1465289"/>
      <w:bookmarkStart w:id="15" w:name="_Toc1555447"/>
      <w:bookmarkStart w:id="16" w:name="_Toc64366156"/>
      <w:r w:rsidRPr="00F366D9">
        <w:rPr>
          <w:rFonts w:eastAsia="Calibri"/>
        </w:rPr>
        <w:t xml:space="preserve">ANALIZA, OCJENA STANJA I POTREBA U GOSPODARENJU OTPADOM NA PODRUČJU   </w:t>
      </w:r>
      <w:r w:rsidR="00A603C7">
        <w:rPr>
          <w:rFonts w:eastAsia="Calibri"/>
        </w:rPr>
        <w:t>GRADA ZLATARA</w:t>
      </w:r>
      <w:r w:rsidRPr="00F366D9">
        <w:rPr>
          <w:rFonts w:eastAsia="Calibri"/>
        </w:rPr>
        <w:t>, UKLJUČUJUĆI I OSTVARIVANJE CILJEVA</w:t>
      </w:r>
      <w:bookmarkEnd w:id="14"/>
      <w:bookmarkEnd w:id="15"/>
      <w:bookmarkEnd w:id="16"/>
    </w:p>
    <w:p w14:paraId="625B39EA" w14:textId="77777777" w:rsidR="003957CB" w:rsidRDefault="003957CB" w:rsidP="003957CB">
      <w:pPr>
        <w:spacing w:after="120" w:line="276" w:lineRule="auto"/>
        <w:jc w:val="both"/>
        <w:rPr>
          <w:sz w:val="24"/>
          <w:szCs w:val="24"/>
        </w:rPr>
      </w:pPr>
      <w:r>
        <w:rPr>
          <w:sz w:val="24"/>
          <w:szCs w:val="24"/>
        </w:rPr>
        <w:t xml:space="preserve">Javnu uslugu sakupljanja i odvoza otpada na području Grada Zlatara obavlja trgovačko društvo Komunalac Konjščina d.o.o. sa sjedištem na adresi </w:t>
      </w:r>
      <w:proofErr w:type="spellStart"/>
      <w:r>
        <w:rPr>
          <w:sz w:val="24"/>
          <w:szCs w:val="24"/>
        </w:rPr>
        <w:t>Jertovec</w:t>
      </w:r>
      <w:proofErr w:type="spellEnd"/>
      <w:r>
        <w:rPr>
          <w:sz w:val="24"/>
          <w:szCs w:val="24"/>
        </w:rPr>
        <w:t xml:space="preserve"> 150, 49282 Konjščina. </w:t>
      </w:r>
    </w:p>
    <w:p w14:paraId="60C9BC3E" w14:textId="77777777" w:rsidR="003957CB" w:rsidRDefault="003957CB" w:rsidP="003957CB">
      <w:pPr>
        <w:spacing w:after="120" w:line="276" w:lineRule="auto"/>
        <w:jc w:val="both"/>
        <w:rPr>
          <w:sz w:val="24"/>
          <w:szCs w:val="24"/>
        </w:rPr>
      </w:pPr>
      <w:r>
        <w:rPr>
          <w:sz w:val="24"/>
          <w:szCs w:val="24"/>
        </w:rPr>
        <w:t xml:space="preserve">Komunalac Konjščina d.o.o. u većinskom je vlasništvu Općine Konjščina (87,88%), Općine </w:t>
      </w:r>
      <w:proofErr w:type="spellStart"/>
      <w:r>
        <w:rPr>
          <w:sz w:val="24"/>
          <w:szCs w:val="24"/>
        </w:rPr>
        <w:t>Budinšćina</w:t>
      </w:r>
      <w:proofErr w:type="spellEnd"/>
      <w:r>
        <w:rPr>
          <w:sz w:val="24"/>
          <w:szCs w:val="24"/>
        </w:rPr>
        <w:t xml:space="preserve"> (5,12%), te po 1% Općine </w:t>
      </w:r>
      <w:proofErr w:type="spellStart"/>
      <w:r>
        <w:rPr>
          <w:sz w:val="24"/>
          <w:szCs w:val="24"/>
        </w:rPr>
        <w:t>Hrašćina</w:t>
      </w:r>
      <w:proofErr w:type="spellEnd"/>
      <w:r>
        <w:rPr>
          <w:sz w:val="24"/>
          <w:szCs w:val="24"/>
        </w:rPr>
        <w:t xml:space="preserve">, Zlatar Bistrica, Mače, Lobor, Novi </w:t>
      </w:r>
      <w:proofErr w:type="spellStart"/>
      <w:r>
        <w:rPr>
          <w:sz w:val="24"/>
          <w:szCs w:val="24"/>
        </w:rPr>
        <w:t>Golubovec</w:t>
      </w:r>
      <w:proofErr w:type="spellEnd"/>
      <w:r>
        <w:rPr>
          <w:sz w:val="24"/>
          <w:szCs w:val="24"/>
        </w:rPr>
        <w:t xml:space="preserve">, Mihovljan i Grada Zlatara. Temeljem članka 28. </w:t>
      </w:r>
      <w:r>
        <w:rPr>
          <w:i/>
          <w:sz w:val="24"/>
          <w:szCs w:val="24"/>
        </w:rPr>
        <w:t>Zakona</w:t>
      </w:r>
      <w:r>
        <w:rPr>
          <w:sz w:val="24"/>
          <w:szCs w:val="24"/>
        </w:rPr>
        <w:t xml:space="preserve">, Komunalac Konjščina d.o.o. je s općinama Konjščina, </w:t>
      </w:r>
      <w:proofErr w:type="spellStart"/>
      <w:r>
        <w:rPr>
          <w:sz w:val="24"/>
          <w:szCs w:val="24"/>
        </w:rPr>
        <w:t>Budinšćina</w:t>
      </w:r>
      <w:proofErr w:type="spellEnd"/>
      <w:r>
        <w:rPr>
          <w:sz w:val="24"/>
          <w:szCs w:val="24"/>
        </w:rPr>
        <w:t xml:space="preserve">, </w:t>
      </w:r>
      <w:proofErr w:type="spellStart"/>
      <w:r>
        <w:rPr>
          <w:sz w:val="24"/>
          <w:szCs w:val="24"/>
        </w:rPr>
        <w:t>Hrašćina</w:t>
      </w:r>
      <w:proofErr w:type="spellEnd"/>
      <w:r>
        <w:rPr>
          <w:sz w:val="24"/>
          <w:szCs w:val="24"/>
        </w:rPr>
        <w:t xml:space="preserve">, Lobor, Mače, Mihovljan, Novi </w:t>
      </w:r>
      <w:proofErr w:type="spellStart"/>
      <w:r>
        <w:rPr>
          <w:sz w:val="24"/>
          <w:szCs w:val="24"/>
        </w:rPr>
        <w:t>Golubovec</w:t>
      </w:r>
      <w:proofErr w:type="spellEnd"/>
      <w:r>
        <w:rPr>
          <w:sz w:val="24"/>
          <w:szCs w:val="24"/>
        </w:rPr>
        <w:t>, Zlatar Bistrica i Gradom Zlatar sklopio Sporazum o zajedničkom gospodarenju otpadom.</w:t>
      </w:r>
    </w:p>
    <w:p w14:paraId="3647887E" w14:textId="77777777" w:rsidR="003957CB" w:rsidRDefault="003957CB" w:rsidP="003957CB">
      <w:pPr>
        <w:spacing w:after="120" w:line="276" w:lineRule="auto"/>
        <w:jc w:val="both"/>
        <w:rPr>
          <w:sz w:val="24"/>
          <w:szCs w:val="24"/>
        </w:rPr>
      </w:pPr>
      <w:r>
        <w:rPr>
          <w:sz w:val="24"/>
          <w:szCs w:val="24"/>
        </w:rPr>
        <w:t xml:space="preserve">Uslugom prikupljanja i odvoza otpada na području Grada Zlatara obuhvaćeno je 1.795 kućanstava i 155 poslovnih subjekata.  </w:t>
      </w:r>
    </w:p>
    <w:p w14:paraId="714C07D0" w14:textId="77777777" w:rsidR="003957CB" w:rsidRDefault="003957CB" w:rsidP="003957CB">
      <w:pPr>
        <w:spacing w:after="120" w:line="276" w:lineRule="auto"/>
        <w:jc w:val="both"/>
        <w:rPr>
          <w:sz w:val="24"/>
          <w:szCs w:val="24"/>
        </w:rPr>
      </w:pPr>
      <w:r>
        <w:rPr>
          <w:sz w:val="24"/>
          <w:szCs w:val="24"/>
        </w:rPr>
        <w:t xml:space="preserve">Otpad se prikuplja sukladno Odluci o načinu pružanja javne usluge prikupljanja miješanog komunalnog otpada i biorazgradivog komunalnog otpada na području Grada Zlatara </w:t>
      </w:r>
      <w:r>
        <w:rPr>
          <w:sz w:val="24"/>
          <w:szCs w:val="24"/>
        </w:rPr>
        <w:lastRenderedPageBreak/>
        <w:t xml:space="preserve">(„Službeni glasnik Krapinsko-zagorske županije“, broj 61/19), donesenoj na 23. sjednici Gradskog vijeća Grada Zlatara održanoj 4. prosinca 2019. godine. </w:t>
      </w:r>
    </w:p>
    <w:p w14:paraId="0CD49FB1" w14:textId="77777777" w:rsidR="003957CB" w:rsidRDefault="003957CB" w:rsidP="003957CB">
      <w:pPr>
        <w:spacing w:after="120" w:line="276" w:lineRule="auto"/>
        <w:jc w:val="both"/>
        <w:rPr>
          <w:sz w:val="24"/>
          <w:szCs w:val="24"/>
        </w:rPr>
      </w:pPr>
      <w:r>
        <w:rPr>
          <w:sz w:val="24"/>
          <w:szCs w:val="24"/>
        </w:rPr>
        <w:t>Navedenom Odlukom određuje se način pružanja javne usluge prikupljanja miješanog komunalnog otpada i biorazgradivog komunalnog otpada i usluge povezane s javnom uslugom na području Grada Zlatara.</w:t>
      </w:r>
      <w:r>
        <w:t xml:space="preserve"> </w:t>
      </w:r>
      <w:r>
        <w:rPr>
          <w:sz w:val="24"/>
          <w:szCs w:val="24"/>
        </w:rPr>
        <w:t xml:space="preserve">Usluga povezana s javnom uslugom je odvojeno sakupljanje komunalnog otpada putem </w:t>
      </w:r>
      <w:proofErr w:type="spellStart"/>
      <w:r>
        <w:rPr>
          <w:sz w:val="24"/>
          <w:szCs w:val="24"/>
        </w:rPr>
        <w:t>reciklažnog</w:t>
      </w:r>
      <w:proofErr w:type="spellEnd"/>
      <w:r>
        <w:rPr>
          <w:sz w:val="24"/>
          <w:szCs w:val="24"/>
        </w:rPr>
        <w:t xml:space="preserve"> dvorišta, mobilnog </w:t>
      </w:r>
      <w:proofErr w:type="spellStart"/>
      <w:r>
        <w:rPr>
          <w:sz w:val="24"/>
          <w:szCs w:val="24"/>
        </w:rPr>
        <w:t>reciklažnog</w:t>
      </w:r>
      <w:proofErr w:type="spellEnd"/>
      <w:r>
        <w:rPr>
          <w:sz w:val="24"/>
          <w:szCs w:val="24"/>
        </w:rPr>
        <w:t xml:space="preserve"> dvorišta, spremnika na javnim površinama i kod korisnika usluge te odvojeno prikupljanje krupnog (glomaznog) komunalnog otpada.</w:t>
      </w:r>
      <w:r>
        <w:t xml:space="preserve"> </w:t>
      </w:r>
      <w:r>
        <w:rPr>
          <w:sz w:val="24"/>
          <w:szCs w:val="24"/>
        </w:rPr>
        <w:t>U okviru sustava sakupljanja komunalnog otpada pružaju se bez naknade za korisnika sljedeće usluge povezane s javnom uslugom:</w:t>
      </w:r>
    </w:p>
    <w:p w14:paraId="53FEF6C8" w14:textId="77777777" w:rsidR="003957CB" w:rsidRDefault="003957CB" w:rsidP="003957CB">
      <w:pPr>
        <w:pStyle w:val="Odlomakpopisa"/>
        <w:numPr>
          <w:ilvl w:val="0"/>
          <w:numId w:val="18"/>
        </w:numPr>
        <w:contextualSpacing/>
        <w:rPr>
          <w:szCs w:val="24"/>
        </w:rPr>
      </w:pPr>
      <w:proofErr w:type="spellStart"/>
      <w:r>
        <w:rPr>
          <w:szCs w:val="24"/>
        </w:rPr>
        <w:t>sakupljanje</w:t>
      </w:r>
      <w:proofErr w:type="spellEnd"/>
      <w:r>
        <w:rPr>
          <w:szCs w:val="24"/>
        </w:rPr>
        <w:t xml:space="preserve"> </w:t>
      </w:r>
      <w:proofErr w:type="spellStart"/>
      <w:r>
        <w:rPr>
          <w:szCs w:val="24"/>
        </w:rPr>
        <w:t>reciklabilnog</w:t>
      </w:r>
      <w:proofErr w:type="spellEnd"/>
      <w:r>
        <w:rPr>
          <w:szCs w:val="24"/>
        </w:rPr>
        <w:t xml:space="preserve"> </w:t>
      </w:r>
      <w:proofErr w:type="spellStart"/>
      <w:r>
        <w:rPr>
          <w:szCs w:val="24"/>
        </w:rPr>
        <w:t>komunalnog</w:t>
      </w:r>
      <w:proofErr w:type="spellEnd"/>
      <w:r>
        <w:rPr>
          <w:szCs w:val="24"/>
        </w:rPr>
        <w:t xml:space="preserve"> </w:t>
      </w:r>
      <w:proofErr w:type="spellStart"/>
      <w:r>
        <w:rPr>
          <w:szCs w:val="24"/>
        </w:rPr>
        <w:t>otpada</w:t>
      </w:r>
      <w:proofErr w:type="spellEnd"/>
      <w:r>
        <w:rPr>
          <w:szCs w:val="24"/>
        </w:rPr>
        <w:t xml:space="preserve"> (</w:t>
      </w:r>
      <w:proofErr w:type="spellStart"/>
      <w:r>
        <w:rPr>
          <w:szCs w:val="24"/>
        </w:rPr>
        <w:t>plastike</w:t>
      </w:r>
      <w:proofErr w:type="spellEnd"/>
      <w:r>
        <w:rPr>
          <w:szCs w:val="24"/>
        </w:rPr>
        <w:t xml:space="preserve">, </w:t>
      </w:r>
      <w:proofErr w:type="spellStart"/>
      <w:r>
        <w:rPr>
          <w:szCs w:val="24"/>
        </w:rPr>
        <w:t>tetrapaka</w:t>
      </w:r>
      <w:proofErr w:type="spellEnd"/>
      <w:r>
        <w:rPr>
          <w:szCs w:val="24"/>
        </w:rPr>
        <w:t xml:space="preserve">, </w:t>
      </w:r>
      <w:proofErr w:type="spellStart"/>
      <w:r>
        <w:rPr>
          <w:szCs w:val="24"/>
        </w:rPr>
        <w:t>metala</w:t>
      </w:r>
      <w:proofErr w:type="spellEnd"/>
      <w:r>
        <w:rPr>
          <w:szCs w:val="24"/>
        </w:rPr>
        <w:t xml:space="preserve">), a </w:t>
      </w:r>
      <w:proofErr w:type="spellStart"/>
      <w:r>
        <w:rPr>
          <w:szCs w:val="24"/>
        </w:rPr>
        <w:t>kad</w:t>
      </w:r>
      <w:proofErr w:type="spellEnd"/>
      <w:r>
        <w:rPr>
          <w:szCs w:val="24"/>
        </w:rPr>
        <w:t xml:space="preserve"> je to </w:t>
      </w:r>
      <w:proofErr w:type="spellStart"/>
      <w:r>
        <w:rPr>
          <w:szCs w:val="24"/>
        </w:rPr>
        <w:t>prikladno</w:t>
      </w:r>
      <w:proofErr w:type="spellEnd"/>
      <w:r>
        <w:rPr>
          <w:szCs w:val="24"/>
        </w:rPr>
        <w:t xml:space="preserve"> </w:t>
      </w:r>
      <w:proofErr w:type="spellStart"/>
      <w:r>
        <w:rPr>
          <w:szCs w:val="24"/>
        </w:rPr>
        <w:t>i</w:t>
      </w:r>
      <w:proofErr w:type="spellEnd"/>
      <w:r>
        <w:rPr>
          <w:szCs w:val="24"/>
        </w:rPr>
        <w:t xml:space="preserve"> </w:t>
      </w:r>
      <w:proofErr w:type="spellStart"/>
      <w:r>
        <w:rPr>
          <w:szCs w:val="24"/>
        </w:rPr>
        <w:t>druge</w:t>
      </w:r>
      <w:proofErr w:type="spellEnd"/>
      <w:r>
        <w:rPr>
          <w:szCs w:val="24"/>
        </w:rPr>
        <w:t xml:space="preserve"> </w:t>
      </w:r>
      <w:proofErr w:type="spellStart"/>
      <w:r>
        <w:rPr>
          <w:szCs w:val="24"/>
        </w:rPr>
        <w:t>vrste</w:t>
      </w:r>
      <w:proofErr w:type="spellEnd"/>
      <w:r>
        <w:rPr>
          <w:szCs w:val="24"/>
        </w:rPr>
        <w:t xml:space="preserve"> </w:t>
      </w:r>
      <w:proofErr w:type="spellStart"/>
      <w:r>
        <w:rPr>
          <w:szCs w:val="24"/>
        </w:rPr>
        <w:t>otpada</w:t>
      </w:r>
      <w:proofErr w:type="spellEnd"/>
      <w:r>
        <w:rPr>
          <w:szCs w:val="24"/>
        </w:rPr>
        <w:t xml:space="preserve"> </w:t>
      </w:r>
      <w:proofErr w:type="spellStart"/>
      <w:r>
        <w:rPr>
          <w:szCs w:val="24"/>
        </w:rPr>
        <w:t>koje</w:t>
      </w:r>
      <w:proofErr w:type="spellEnd"/>
      <w:r>
        <w:rPr>
          <w:szCs w:val="24"/>
        </w:rPr>
        <w:t xml:space="preserve"> </w:t>
      </w:r>
      <w:proofErr w:type="spellStart"/>
      <w:r>
        <w:rPr>
          <w:szCs w:val="24"/>
        </w:rPr>
        <w:t>su</w:t>
      </w:r>
      <w:proofErr w:type="spellEnd"/>
      <w:r>
        <w:rPr>
          <w:szCs w:val="24"/>
        </w:rPr>
        <w:t xml:space="preserve"> </w:t>
      </w:r>
      <w:proofErr w:type="spellStart"/>
      <w:r>
        <w:rPr>
          <w:szCs w:val="24"/>
        </w:rPr>
        <w:t>namijenjene</w:t>
      </w:r>
      <w:proofErr w:type="spellEnd"/>
      <w:r>
        <w:rPr>
          <w:szCs w:val="24"/>
        </w:rPr>
        <w:t xml:space="preserve"> </w:t>
      </w:r>
      <w:proofErr w:type="spellStart"/>
      <w:r>
        <w:rPr>
          <w:szCs w:val="24"/>
        </w:rPr>
        <w:t>recikliranju</w:t>
      </w:r>
      <w:proofErr w:type="spellEnd"/>
      <w:r>
        <w:rPr>
          <w:szCs w:val="24"/>
        </w:rPr>
        <w:t xml:space="preserve"> </w:t>
      </w:r>
      <w:proofErr w:type="spellStart"/>
      <w:r>
        <w:rPr>
          <w:szCs w:val="24"/>
        </w:rPr>
        <w:t>na</w:t>
      </w:r>
      <w:proofErr w:type="spellEnd"/>
      <w:r>
        <w:rPr>
          <w:szCs w:val="24"/>
        </w:rPr>
        <w:t xml:space="preserve"> </w:t>
      </w:r>
      <w:proofErr w:type="spellStart"/>
      <w:r>
        <w:rPr>
          <w:szCs w:val="24"/>
        </w:rPr>
        <w:t>lokaciji</w:t>
      </w:r>
      <w:proofErr w:type="spellEnd"/>
      <w:r>
        <w:rPr>
          <w:szCs w:val="24"/>
        </w:rPr>
        <w:t xml:space="preserve"> </w:t>
      </w:r>
      <w:proofErr w:type="spellStart"/>
      <w:r>
        <w:rPr>
          <w:szCs w:val="24"/>
        </w:rPr>
        <w:t>obračunskog</w:t>
      </w:r>
      <w:proofErr w:type="spellEnd"/>
      <w:r>
        <w:rPr>
          <w:szCs w:val="24"/>
        </w:rPr>
        <w:t xml:space="preserve"> </w:t>
      </w:r>
      <w:proofErr w:type="spellStart"/>
      <w:r>
        <w:rPr>
          <w:szCs w:val="24"/>
        </w:rPr>
        <w:t>mjesta</w:t>
      </w:r>
      <w:proofErr w:type="spellEnd"/>
      <w:r>
        <w:rPr>
          <w:szCs w:val="24"/>
        </w:rPr>
        <w:t xml:space="preserve"> </w:t>
      </w:r>
      <w:proofErr w:type="spellStart"/>
      <w:r>
        <w:rPr>
          <w:szCs w:val="24"/>
        </w:rPr>
        <w:t>korisnika</w:t>
      </w:r>
      <w:proofErr w:type="spellEnd"/>
      <w:r>
        <w:rPr>
          <w:szCs w:val="24"/>
        </w:rPr>
        <w:t xml:space="preserve"> </w:t>
      </w:r>
      <w:proofErr w:type="spellStart"/>
      <w:r>
        <w:rPr>
          <w:szCs w:val="24"/>
        </w:rPr>
        <w:t>usluge</w:t>
      </w:r>
      <w:proofErr w:type="spellEnd"/>
      <w:r>
        <w:rPr>
          <w:szCs w:val="24"/>
        </w:rPr>
        <w:t>,</w:t>
      </w:r>
    </w:p>
    <w:p w14:paraId="774E3A4F" w14:textId="77777777" w:rsidR="003957CB" w:rsidRDefault="003957CB" w:rsidP="003957CB">
      <w:pPr>
        <w:pStyle w:val="Odlomakpopisa"/>
        <w:numPr>
          <w:ilvl w:val="0"/>
          <w:numId w:val="18"/>
        </w:numPr>
        <w:contextualSpacing/>
        <w:rPr>
          <w:szCs w:val="24"/>
        </w:rPr>
      </w:pPr>
      <w:proofErr w:type="spellStart"/>
      <w:r>
        <w:rPr>
          <w:szCs w:val="24"/>
        </w:rPr>
        <w:t>sakupljanje</w:t>
      </w:r>
      <w:proofErr w:type="spellEnd"/>
      <w:r>
        <w:rPr>
          <w:szCs w:val="24"/>
        </w:rPr>
        <w:t xml:space="preserve"> </w:t>
      </w:r>
      <w:proofErr w:type="spellStart"/>
      <w:r>
        <w:rPr>
          <w:szCs w:val="24"/>
        </w:rPr>
        <w:t>otpadnog</w:t>
      </w:r>
      <w:proofErr w:type="spellEnd"/>
      <w:r>
        <w:rPr>
          <w:szCs w:val="24"/>
        </w:rPr>
        <w:t xml:space="preserve"> </w:t>
      </w:r>
      <w:proofErr w:type="spellStart"/>
      <w:r>
        <w:rPr>
          <w:szCs w:val="24"/>
        </w:rPr>
        <w:t>papira</w:t>
      </w:r>
      <w:proofErr w:type="spellEnd"/>
      <w:r>
        <w:rPr>
          <w:szCs w:val="24"/>
        </w:rPr>
        <w:t xml:space="preserve"> </w:t>
      </w:r>
      <w:proofErr w:type="spellStart"/>
      <w:r>
        <w:rPr>
          <w:szCs w:val="24"/>
        </w:rPr>
        <w:t>i</w:t>
      </w:r>
      <w:proofErr w:type="spellEnd"/>
      <w:r>
        <w:rPr>
          <w:szCs w:val="24"/>
        </w:rPr>
        <w:t xml:space="preserve"> </w:t>
      </w:r>
      <w:proofErr w:type="spellStart"/>
      <w:r>
        <w:rPr>
          <w:szCs w:val="24"/>
        </w:rPr>
        <w:t>kartona</w:t>
      </w:r>
      <w:proofErr w:type="spellEnd"/>
      <w:r>
        <w:rPr>
          <w:szCs w:val="24"/>
        </w:rPr>
        <w:t xml:space="preserve">, </w:t>
      </w:r>
      <w:proofErr w:type="spellStart"/>
      <w:r>
        <w:rPr>
          <w:szCs w:val="24"/>
        </w:rPr>
        <w:t>metala</w:t>
      </w:r>
      <w:proofErr w:type="spellEnd"/>
      <w:r>
        <w:rPr>
          <w:szCs w:val="24"/>
        </w:rPr>
        <w:t xml:space="preserve">, </w:t>
      </w:r>
      <w:proofErr w:type="spellStart"/>
      <w:r>
        <w:rPr>
          <w:szCs w:val="24"/>
        </w:rPr>
        <w:t>plastike</w:t>
      </w:r>
      <w:proofErr w:type="spellEnd"/>
      <w:r>
        <w:rPr>
          <w:szCs w:val="24"/>
        </w:rPr>
        <w:t xml:space="preserve">, </w:t>
      </w:r>
      <w:proofErr w:type="spellStart"/>
      <w:r>
        <w:rPr>
          <w:szCs w:val="24"/>
        </w:rPr>
        <w:t>stakla</w:t>
      </w:r>
      <w:proofErr w:type="spellEnd"/>
      <w:r>
        <w:rPr>
          <w:szCs w:val="24"/>
        </w:rPr>
        <w:t xml:space="preserve"> </w:t>
      </w:r>
      <w:proofErr w:type="spellStart"/>
      <w:r>
        <w:rPr>
          <w:szCs w:val="24"/>
        </w:rPr>
        <w:t>i</w:t>
      </w:r>
      <w:proofErr w:type="spellEnd"/>
      <w:r>
        <w:rPr>
          <w:szCs w:val="24"/>
        </w:rPr>
        <w:t xml:space="preserve"> </w:t>
      </w:r>
      <w:proofErr w:type="spellStart"/>
      <w:r>
        <w:rPr>
          <w:szCs w:val="24"/>
        </w:rPr>
        <w:t>tekstila</w:t>
      </w:r>
      <w:proofErr w:type="spellEnd"/>
      <w:r>
        <w:rPr>
          <w:szCs w:val="24"/>
        </w:rPr>
        <w:t xml:space="preserve"> </w:t>
      </w:r>
      <w:proofErr w:type="spellStart"/>
      <w:r>
        <w:rPr>
          <w:szCs w:val="24"/>
        </w:rPr>
        <w:t>putem</w:t>
      </w:r>
      <w:proofErr w:type="spellEnd"/>
      <w:r>
        <w:rPr>
          <w:szCs w:val="24"/>
        </w:rPr>
        <w:t xml:space="preserve"> </w:t>
      </w:r>
      <w:proofErr w:type="spellStart"/>
      <w:r>
        <w:rPr>
          <w:szCs w:val="24"/>
        </w:rPr>
        <w:t>spremnika</w:t>
      </w:r>
      <w:proofErr w:type="spellEnd"/>
      <w:r>
        <w:rPr>
          <w:szCs w:val="24"/>
        </w:rPr>
        <w:t xml:space="preserve"> </w:t>
      </w:r>
      <w:proofErr w:type="spellStart"/>
      <w:r>
        <w:rPr>
          <w:szCs w:val="24"/>
        </w:rPr>
        <w:t>postavljenih</w:t>
      </w:r>
      <w:proofErr w:type="spellEnd"/>
      <w:r>
        <w:rPr>
          <w:szCs w:val="24"/>
        </w:rPr>
        <w:t xml:space="preserve"> </w:t>
      </w:r>
      <w:proofErr w:type="spellStart"/>
      <w:r>
        <w:rPr>
          <w:szCs w:val="24"/>
        </w:rPr>
        <w:t>na</w:t>
      </w:r>
      <w:proofErr w:type="spellEnd"/>
      <w:r>
        <w:rPr>
          <w:szCs w:val="24"/>
        </w:rPr>
        <w:t xml:space="preserve"> </w:t>
      </w:r>
      <w:proofErr w:type="spellStart"/>
      <w:r>
        <w:rPr>
          <w:szCs w:val="24"/>
        </w:rPr>
        <w:t>javnoj</w:t>
      </w:r>
      <w:proofErr w:type="spellEnd"/>
      <w:r>
        <w:rPr>
          <w:szCs w:val="24"/>
        </w:rPr>
        <w:t xml:space="preserve"> </w:t>
      </w:r>
      <w:proofErr w:type="spellStart"/>
      <w:r>
        <w:rPr>
          <w:szCs w:val="24"/>
        </w:rPr>
        <w:t>površini</w:t>
      </w:r>
      <w:proofErr w:type="spellEnd"/>
      <w:r>
        <w:rPr>
          <w:szCs w:val="24"/>
        </w:rPr>
        <w:t>,</w:t>
      </w:r>
    </w:p>
    <w:p w14:paraId="0F1FD8DF" w14:textId="77777777" w:rsidR="003957CB" w:rsidRDefault="003957CB" w:rsidP="003957CB">
      <w:pPr>
        <w:pStyle w:val="Odlomakpopisa"/>
        <w:numPr>
          <w:ilvl w:val="0"/>
          <w:numId w:val="18"/>
        </w:numPr>
        <w:contextualSpacing/>
        <w:rPr>
          <w:szCs w:val="24"/>
        </w:rPr>
      </w:pPr>
      <w:proofErr w:type="spellStart"/>
      <w:r>
        <w:rPr>
          <w:szCs w:val="24"/>
        </w:rPr>
        <w:t>sakupljanje</w:t>
      </w:r>
      <w:proofErr w:type="spellEnd"/>
      <w:r>
        <w:rPr>
          <w:szCs w:val="24"/>
        </w:rPr>
        <w:t xml:space="preserve"> </w:t>
      </w:r>
      <w:proofErr w:type="spellStart"/>
      <w:r>
        <w:rPr>
          <w:szCs w:val="24"/>
        </w:rPr>
        <w:t>krupnog</w:t>
      </w:r>
      <w:proofErr w:type="spellEnd"/>
      <w:r>
        <w:rPr>
          <w:szCs w:val="24"/>
        </w:rPr>
        <w:t xml:space="preserve"> (</w:t>
      </w:r>
      <w:proofErr w:type="spellStart"/>
      <w:r>
        <w:rPr>
          <w:szCs w:val="24"/>
        </w:rPr>
        <w:t>glomaznog</w:t>
      </w:r>
      <w:proofErr w:type="spellEnd"/>
      <w:r>
        <w:rPr>
          <w:szCs w:val="24"/>
        </w:rPr>
        <w:t xml:space="preserve">) </w:t>
      </w:r>
      <w:proofErr w:type="spellStart"/>
      <w:r>
        <w:rPr>
          <w:szCs w:val="24"/>
        </w:rPr>
        <w:t>otpada</w:t>
      </w:r>
      <w:proofErr w:type="spellEnd"/>
      <w:r>
        <w:rPr>
          <w:szCs w:val="24"/>
        </w:rPr>
        <w:t xml:space="preserve"> u </w:t>
      </w:r>
      <w:proofErr w:type="spellStart"/>
      <w:r>
        <w:rPr>
          <w:szCs w:val="24"/>
        </w:rPr>
        <w:t>reciklažnom</w:t>
      </w:r>
      <w:proofErr w:type="spellEnd"/>
      <w:r>
        <w:rPr>
          <w:szCs w:val="24"/>
        </w:rPr>
        <w:t xml:space="preserve"> </w:t>
      </w:r>
      <w:proofErr w:type="spellStart"/>
      <w:r>
        <w:rPr>
          <w:szCs w:val="24"/>
        </w:rPr>
        <w:t>dvorištu</w:t>
      </w:r>
      <w:proofErr w:type="spellEnd"/>
      <w:r>
        <w:rPr>
          <w:szCs w:val="24"/>
        </w:rPr>
        <w:t xml:space="preserve">, </w:t>
      </w:r>
      <w:proofErr w:type="spellStart"/>
      <w:r>
        <w:rPr>
          <w:szCs w:val="24"/>
        </w:rPr>
        <w:t>mobilnom</w:t>
      </w:r>
      <w:proofErr w:type="spellEnd"/>
      <w:r>
        <w:rPr>
          <w:szCs w:val="24"/>
        </w:rPr>
        <w:t xml:space="preserve"> </w:t>
      </w:r>
      <w:proofErr w:type="spellStart"/>
      <w:r>
        <w:rPr>
          <w:szCs w:val="24"/>
        </w:rPr>
        <w:t>reciklažnom</w:t>
      </w:r>
      <w:proofErr w:type="spellEnd"/>
      <w:r>
        <w:rPr>
          <w:szCs w:val="24"/>
        </w:rPr>
        <w:t xml:space="preserve"> </w:t>
      </w:r>
      <w:proofErr w:type="spellStart"/>
      <w:r>
        <w:rPr>
          <w:szCs w:val="24"/>
        </w:rPr>
        <w:t>dvorištu</w:t>
      </w:r>
      <w:proofErr w:type="spellEnd"/>
      <w:r>
        <w:rPr>
          <w:szCs w:val="24"/>
        </w:rPr>
        <w:t xml:space="preserve"> </w:t>
      </w:r>
      <w:proofErr w:type="spellStart"/>
      <w:r>
        <w:rPr>
          <w:szCs w:val="24"/>
        </w:rPr>
        <w:t>i</w:t>
      </w:r>
      <w:proofErr w:type="spellEnd"/>
      <w:r>
        <w:rPr>
          <w:szCs w:val="24"/>
        </w:rPr>
        <w:t xml:space="preserve"> </w:t>
      </w:r>
      <w:proofErr w:type="spellStart"/>
      <w:r>
        <w:rPr>
          <w:szCs w:val="24"/>
        </w:rPr>
        <w:t>jednom</w:t>
      </w:r>
      <w:proofErr w:type="spellEnd"/>
      <w:r>
        <w:rPr>
          <w:szCs w:val="24"/>
        </w:rPr>
        <w:t xml:space="preserve"> </w:t>
      </w:r>
      <w:proofErr w:type="spellStart"/>
      <w:r>
        <w:rPr>
          <w:szCs w:val="24"/>
        </w:rPr>
        <w:t>godišnje</w:t>
      </w:r>
      <w:proofErr w:type="spellEnd"/>
      <w:r>
        <w:rPr>
          <w:szCs w:val="24"/>
        </w:rPr>
        <w:t xml:space="preserve"> </w:t>
      </w:r>
      <w:proofErr w:type="spellStart"/>
      <w:r>
        <w:rPr>
          <w:szCs w:val="24"/>
        </w:rPr>
        <w:t>na</w:t>
      </w:r>
      <w:proofErr w:type="spellEnd"/>
      <w:r>
        <w:rPr>
          <w:szCs w:val="24"/>
        </w:rPr>
        <w:t xml:space="preserve"> </w:t>
      </w:r>
      <w:proofErr w:type="spellStart"/>
      <w:r>
        <w:rPr>
          <w:szCs w:val="24"/>
        </w:rPr>
        <w:t>lokaciji</w:t>
      </w:r>
      <w:proofErr w:type="spellEnd"/>
      <w:r>
        <w:rPr>
          <w:szCs w:val="24"/>
        </w:rPr>
        <w:t xml:space="preserve"> </w:t>
      </w:r>
      <w:proofErr w:type="spellStart"/>
      <w:r>
        <w:rPr>
          <w:szCs w:val="24"/>
        </w:rPr>
        <w:t>obračunskog</w:t>
      </w:r>
      <w:proofErr w:type="spellEnd"/>
      <w:r>
        <w:rPr>
          <w:szCs w:val="24"/>
        </w:rPr>
        <w:t xml:space="preserve"> </w:t>
      </w:r>
      <w:proofErr w:type="spellStart"/>
      <w:r>
        <w:rPr>
          <w:szCs w:val="24"/>
        </w:rPr>
        <w:t>mjesta</w:t>
      </w:r>
      <w:proofErr w:type="spellEnd"/>
      <w:r>
        <w:rPr>
          <w:szCs w:val="24"/>
        </w:rPr>
        <w:t xml:space="preserve"> </w:t>
      </w:r>
      <w:proofErr w:type="spellStart"/>
      <w:r>
        <w:rPr>
          <w:szCs w:val="24"/>
        </w:rPr>
        <w:t>korisnika</w:t>
      </w:r>
      <w:proofErr w:type="spellEnd"/>
      <w:r>
        <w:rPr>
          <w:szCs w:val="24"/>
        </w:rPr>
        <w:t xml:space="preserve"> </w:t>
      </w:r>
      <w:proofErr w:type="spellStart"/>
      <w:r>
        <w:rPr>
          <w:szCs w:val="24"/>
        </w:rPr>
        <w:t>usluge</w:t>
      </w:r>
      <w:proofErr w:type="spellEnd"/>
      <w:r>
        <w:rPr>
          <w:szCs w:val="24"/>
        </w:rPr>
        <w:t>,</w:t>
      </w:r>
    </w:p>
    <w:p w14:paraId="53CF9357" w14:textId="77777777" w:rsidR="003957CB" w:rsidRDefault="003957CB" w:rsidP="003957CB">
      <w:pPr>
        <w:pStyle w:val="Odlomakpopisa"/>
        <w:numPr>
          <w:ilvl w:val="0"/>
          <w:numId w:val="18"/>
        </w:numPr>
        <w:contextualSpacing/>
        <w:rPr>
          <w:szCs w:val="24"/>
        </w:rPr>
      </w:pPr>
      <w:proofErr w:type="spellStart"/>
      <w:r>
        <w:rPr>
          <w:szCs w:val="24"/>
        </w:rPr>
        <w:t>sakupljanje</w:t>
      </w:r>
      <w:proofErr w:type="spellEnd"/>
      <w:r>
        <w:rPr>
          <w:szCs w:val="24"/>
        </w:rPr>
        <w:t xml:space="preserve"> </w:t>
      </w:r>
      <w:proofErr w:type="spellStart"/>
      <w:r>
        <w:rPr>
          <w:szCs w:val="24"/>
        </w:rPr>
        <w:t>otpada</w:t>
      </w:r>
      <w:proofErr w:type="spellEnd"/>
      <w:r>
        <w:rPr>
          <w:szCs w:val="24"/>
        </w:rPr>
        <w:t xml:space="preserve"> </w:t>
      </w:r>
      <w:proofErr w:type="spellStart"/>
      <w:r>
        <w:rPr>
          <w:szCs w:val="24"/>
        </w:rPr>
        <w:t>određenog</w:t>
      </w:r>
      <w:proofErr w:type="spellEnd"/>
      <w:r>
        <w:rPr>
          <w:szCs w:val="24"/>
        </w:rPr>
        <w:t xml:space="preserve"> </w:t>
      </w:r>
      <w:proofErr w:type="spellStart"/>
      <w:r>
        <w:rPr>
          <w:szCs w:val="24"/>
        </w:rPr>
        <w:t>posebnim</w:t>
      </w:r>
      <w:proofErr w:type="spellEnd"/>
      <w:r>
        <w:rPr>
          <w:szCs w:val="24"/>
        </w:rPr>
        <w:t xml:space="preserve"> </w:t>
      </w:r>
      <w:proofErr w:type="spellStart"/>
      <w:r>
        <w:rPr>
          <w:szCs w:val="24"/>
        </w:rPr>
        <w:t>propisom</w:t>
      </w:r>
      <w:proofErr w:type="spellEnd"/>
      <w:r>
        <w:rPr>
          <w:szCs w:val="24"/>
        </w:rPr>
        <w:t xml:space="preserve"> koji </w:t>
      </w:r>
      <w:proofErr w:type="spellStart"/>
      <w:r>
        <w:rPr>
          <w:szCs w:val="24"/>
        </w:rPr>
        <w:t>uređuje</w:t>
      </w:r>
      <w:proofErr w:type="spellEnd"/>
      <w:r>
        <w:rPr>
          <w:szCs w:val="24"/>
        </w:rPr>
        <w:t xml:space="preserve"> </w:t>
      </w:r>
      <w:proofErr w:type="spellStart"/>
      <w:r>
        <w:rPr>
          <w:szCs w:val="24"/>
        </w:rPr>
        <w:t>gospodarenje</w:t>
      </w:r>
      <w:proofErr w:type="spellEnd"/>
      <w:r>
        <w:rPr>
          <w:szCs w:val="24"/>
        </w:rPr>
        <w:t xml:space="preserve"> </w:t>
      </w:r>
      <w:proofErr w:type="spellStart"/>
      <w:r>
        <w:rPr>
          <w:szCs w:val="24"/>
        </w:rPr>
        <w:t>otpadom</w:t>
      </w:r>
      <w:proofErr w:type="spellEnd"/>
      <w:r>
        <w:rPr>
          <w:szCs w:val="24"/>
        </w:rPr>
        <w:t xml:space="preserve"> u </w:t>
      </w:r>
      <w:proofErr w:type="spellStart"/>
      <w:r>
        <w:rPr>
          <w:szCs w:val="24"/>
        </w:rPr>
        <w:t>reciklažnom</w:t>
      </w:r>
      <w:proofErr w:type="spellEnd"/>
      <w:r>
        <w:rPr>
          <w:szCs w:val="24"/>
        </w:rPr>
        <w:t xml:space="preserve"> </w:t>
      </w:r>
      <w:proofErr w:type="spellStart"/>
      <w:r>
        <w:rPr>
          <w:szCs w:val="24"/>
        </w:rPr>
        <w:t>dvorištu</w:t>
      </w:r>
      <w:proofErr w:type="spellEnd"/>
      <w:r>
        <w:rPr>
          <w:szCs w:val="24"/>
        </w:rPr>
        <w:t xml:space="preserve"> </w:t>
      </w:r>
      <w:proofErr w:type="spellStart"/>
      <w:r>
        <w:rPr>
          <w:szCs w:val="24"/>
        </w:rPr>
        <w:t>odnosno</w:t>
      </w:r>
      <w:proofErr w:type="spellEnd"/>
      <w:r>
        <w:rPr>
          <w:szCs w:val="24"/>
        </w:rPr>
        <w:t xml:space="preserve"> </w:t>
      </w:r>
      <w:proofErr w:type="spellStart"/>
      <w:r>
        <w:rPr>
          <w:szCs w:val="24"/>
        </w:rPr>
        <w:t>mobilnom</w:t>
      </w:r>
      <w:proofErr w:type="spellEnd"/>
      <w:r>
        <w:rPr>
          <w:szCs w:val="24"/>
        </w:rPr>
        <w:t xml:space="preserve"> </w:t>
      </w:r>
      <w:proofErr w:type="spellStart"/>
      <w:r>
        <w:rPr>
          <w:szCs w:val="24"/>
        </w:rPr>
        <w:t>reciklažnom</w:t>
      </w:r>
      <w:proofErr w:type="spellEnd"/>
      <w:r>
        <w:rPr>
          <w:szCs w:val="24"/>
        </w:rPr>
        <w:t xml:space="preserve"> </w:t>
      </w:r>
      <w:proofErr w:type="spellStart"/>
      <w:r>
        <w:rPr>
          <w:szCs w:val="24"/>
        </w:rPr>
        <w:t>dvorištu</w:t>
      </w:r>
      <w:proofErr w:type="spellEnd"/>
      <w:r>
        <w:rPr>
          <w:szCs w:val="24"/>
        </w:rPr>
        <w:t>.</w:t>
      </w:r>
    </w:p>
    <w:p w14:paraId="2AE798F2" w14:textId="6455CA2F" w:rsidR="00E22620" w:rsidRDefault="00E22620" w:rsidP="009244A4">
      <w:pPr>
        <w:pStyle w:val="Naslov2"/>
        <w:numPr>
          <w:ilvl w:val="1"/>
          <w:numId w:val="10"/>
        </w:numPr>
      </w:pPr>
      <w:bookmarkStart w:id="17" w:name="_Toc64366157"/>
      <w:r w:rsidRPr="00E22620">
        <w:t>Cijene usluge sakupljanja i gospodarenja otpadom</w:t>
      </w:r>
      <w:bookmarkEnd w:id="17"/>
    </w:p>
    <w:p w14:paraId="6E3D1014" w14:textId="77777777" w:rsidR="00996A89" w:rsidRPr="00996A89" w:rsidRDefault="00996A89" w:rsidP="00996A89">
      <w:pPr>
        <w:spacing w:line="276" w:lineRule="auto"/>
        <w:jc w:val="both"/>
        <w:rPr>
          <w:sz w:val="24"/>
          <w:szCs w:val="24"/>
        </w:rPr>
      </w:pPr>
      <w:r w:rsidRPr="00996A89">
        <w:rPr>
          <w:sz w:val="24"/>
          <w:szCs w:val="24"/>
        </w:rPr>
        <w:t xml:space="preserve">Cijena usluge sakupljanja i gospodarenja otpadom, sastoji se od 3 djela: cijene minimalne javne usluge + broj odvoza miješanog komunalnog otpada + ugovorna kazna. </w:t>
      </w:r>
    </w:p>
    <w:p w14:paraId="0D1E7105" w14:textId="77777777" w:rsidR="00996A89" w:rsidRDefault="00996A89" w:rsidP="00996A89">
      <w:pPr>
        <w:spacing w:line="276" w:lineRule="auto"/>
        <w:jc w:val="both"/>
        <w:rPr>
          <w:sz w:val="24"/>
          <w:szCs w:val="24"/>
        </w:rPr>
      </w:pPr>
      <w:r w:rsidRPr="00996A89">
        <w:rPr>
          <w:sz w:val="24"/>
          <w:szCs w:val="24"/>
        </w:rPr>
        <w:t xml:space="preserve">Cijena obavezne minimalne javne usluge naplaćuje se prema volumenu ugovorenog spremnika za odvoz miješanog otpada. U minimalnu cijenu javne usluge uračunato je i redovito pražnjenje zelenih otoka i rad mobilnog </w:t>
      </w:r>
      <w:proofErr w:type="spellStart"/>
      <w:r w:rsidRPr="00996A89">
        <w:rPr>
          <w:sz w:val="24"/>
          <w:szCs w:val="24"/>
        </w:rPr>
        <w:t>reciklažnog</w:t>
      </w:r>
      <w:proofErr w:type="spellEnd"/>
      <w:r w:rsidRPr="00996A89">
        <w:rPr>
          <w:sz w:val="24"/>
          <w:szCs w:val="24"/>
        </w:rPr>
        <w:t xml:space="preserve"> dvorišta.</w:t>
      </w:r>
    </w:p>
    <w:p w14:paraId="72CA9161" w14:textId="03CC562D" w:rsidR="00A05E0F" w:rsidRDefault="00E22620" w:rsidP="00E22620">
      <w:pPr>
        <w:pStyle w:val="Naslov1"/>
      </w:pPr>
      <w:bookmarkStart w:id="18" w:name="_Toc64366158"/>
      <w:r w:rsidRPr="00E22620">
        <w:t>PODACI O VRSTAMA I KOLIČINAMA PROIZVEDENOG OTPADA, ODVOJENO SAKUPLJENOG OTPADA, ODLAGANJU KOMUNALNOG I BIORAZGRADIVOG OTPADA</w:t>
      </w:r>
      <w:bookmarkEnd w:id="18"/>
    </w:p>
    <w:p w14:paraId="4E235726" w14:textId="05D7298A" w:rsidR="00E22620" w:rsidRDefault="00E22620" w:rsidP="00E22620">
      <w:pPr>
        <w:spacing w:line="276" w:lineRule="auto"/>
        <w:jc w:val="both"/>
        <w:rPr>
          <w:sz w:val="24"/>
          <w:szCs w:val="24"/>
        </w:rPr>
      </w:pPr>
      <w:r w:rsidRPr="009C698C">
        <w:rPr>
          <w:sz w:val="24"/>
          <w:szCs w:val="24"/>
        </w:rPr>
        <w:t>Sveukupna evidentirana količina otpada u 20</w:t>
      </w:r>
      <w:r w:rsidR="008E473C" w:rsidRPr="009C698C">
        <w:rPr>
          <w:sz w:val="24"/>
          <w:szCs w:val="24"/>
        </w:rPr>
        <w:t>20</w:t>
      </w:r>
      <w:r w:rsidRPr="009C698C">
        <w:rPr>
          <w:sz w:val="24"/>
          <w:szCs w:val="24"/>
        </w:rPr>
        <w:t xml:space="preserve">. godini koja je sakupljena i odvezena s područja </w:t>
      </w:r>
      <w:r w:rsidR="00996A89" w:rsidRPr="006D47DA">
        <w:rPr>
          <w:sz w:val="24"/>
          <w:szCs w:val="24"/>
        </w:rPr>
        <w:t xml:space="preserve">Grada Zlatara </w:t>
      </w:r>
      <w:r w:rsidRPr="006D47DA">
        <w:rPr>
          <w:sz w:val="24"/>
          <w:szCs w:val="24"/>
        </w:rPr>
        <w:t xml:space="preserve">je iznosila </w:t>
      </w:r>
      <w:r w:rsidR="006D47DA" w:rsidRPr="006D47DA">
        <w:rPr>
          <w:b/>
          <w:bCs/>
          <w:sz w:val="24"/>
          <w:szCs w:val="24"/>
        </w:rPr>
        <w:t>846,93</w:t>
      </w:r>
      <w:r w:rsidRPr="006D47DA">
        <w:rPr>
          <w:sz w:val="24"/>
          <w:szCs w:val="24"/>
        </w:rPr>
        <w:t xml:space="preserve"> tona.</w:t>
      </w:r>
    </w:p>
    <w:p w14:paraId="0DC06167" w14:textId="70F8D044" w:rsidR="00E22620" w:rsidRDefault="00E22620" w:rsidP="00E22620">
      <w:pPr>
        <w:pStyle w:val="Opisslike"/>
        <w:keepNext/>
        <w:spacing w:line="276" w:lineRule="auto"/>
        <w:jc w:val="center"/>
      </w:pPr>
      <w:bookmarkStart w:id="19" w:name="_Toc64623322"/>
      <w:r>
        <w:t xml:space="preserve">Tablica </w:t>
      </w:r>
      <w:r w:rsidR="00A7536E">
        <w:fldChar w:fldCharType="begin"/>
      </w:r>
      <w:r w:rsidR="00A7536E">
        <w:instrText xml:space="preserve"> SEQ Tablica \* ARABIC </w:instrText>
      </w:r>
      <w:r w:rsidR="00A7536E">
        <w:fldChar w:fldCharType="separate"/>
      </w:r>
      <w:r w:rsidR="006542BC">
        <w:rPr>
          <w:noProof/>
        </w:rPr>
        <w:t>2</w:t>
      </w:r>
      <w:r w:rsidR="00A7536E">
        <w:rPr>
          <w:noProof/>
        </w:rPr>
        <w:fldChar w:fldCharType="end"/>
      </w:r>
      <w:r>
        <w:t xml:space="preserve">. </w:t>
      </w:r>
      <w:r w:rsidR="008E473C" w:rsidRPr="008E473C">
        <w:t>Podaci o vrstama i količinama prikupljenog otpada u 20</w:t>
      </w:r>
      <w:r w:rsidR="008E473C">
        <w:t>20</w:t>
      </w:r>
      <w:r w:rsidR="008E473C" w:rsidRPr="008E473C">
        <w:t>. godini</w:t>
      </w:r>
      <w:bookmarkEnd w:id="19"/>
      <w:r w:rsidR="008E473C" w:rsidRPr="008E473C">
        <w:t xml:space="preserve"> </w:t>
      </w:r>
    </w:p>
    <w:tbl>
      <w:tblPr>
        <w:tblStyle w:val="Reetkatablice4"/>
        <w:tblW w:w="8784" w:type="dxa"/>
        <w:tblLook w:val="04A0" w:firstRow="1" w:lastRow="0" w:firstColumn="1" w:lastColumn="0" w:noHBand="0" w:noVBand="1"/>
      </w:tblPr>
      <w:tblGrid>
        <w:gridCol w:w="1451"/>
        <w:gridCol w:w="4356"/>
        <w:gridCol w:w="1418"/>
        <w:gridCol w:w="1559"/>
      </w:tblGrid>
      <w:tr w:rsidR="00996A89" w14:paraId="204F1DEF" w14:textId="77777777" w:rsidTr="003D5BB5">
        <w:trPr>
          <w:trHeight w:val="471"/>
          <w:tblHeader/>
        </w:trPr>
        <w:tc>
          <w:tcPr>
            <w:tcW w:w="1451" w:type="dxa"/>
            <w:vMerge w:val="restart"/>
            <w:tcBorders>
              <w:top w:val="single" w:sz="4" w:space="0" w:color="auto"/>
              <w:left w:val="single" w:sz="4" w:space="0" w:color="auto"/>
              <w:bottom w:val="single" w:sz="4" w:space="0" w:color="auto"/>
              <w:right w:val="single" w:sz="4" w:space="0" w:color="auto"/>
            </w:tcBorders>
            <w:vAlign w:val="center"/>
            <w:hideMark/>
          </w:tcPr>
          <w:p w14:paraId="2638BEDC" w14:textId="77777777" w:rsidR="00996A89" w:rsidRDefault="00996A89">
            <w:pPr>
              <w:spacing w:after="255"/>
              <w:contextualSpacing/>
              <w:jc w:val="center"/>
              <w:rPr>
                <w:rFonts w:eastAsia="Times New Roman" w:cstheme="minorHAnsi"/>
                <w:b/>
                <w:sz w:val="20"/>
                <w:szCs w:val="20"/>
                <w:lang w:eastAsia="hr-HR"/>
              </w:rPr>
            </w:pPr>
            <w:bookmarkStart w:id="20" w:name="_Hlk62831168"/>
            <w:r>
              <w:rPr>
                <w:rFonts w:eastAsia="Times New Roman" w:cstheme="minorHAnsi"/>
                <w:b/>
                <w:sz w:val="20"/>
                <w:szCs w:val="20"/>
                <w:lang w:eastAsia="hr-HR"/>
              </w:rPr>
              <w:t>KLJUČNI BROJ OTPADA</w:t>
            </w:r>
          </w:p>
        </w:tc>
        <w:tc>
          <w:tcPr>
            <w:tcW w:w="4356" w:type="dxa"/>
            <w:tcBorders>
              <w:top w:val="single" w:sz="4" w:space="0" w:color="auto"/>
              <w:left w:val="single" w:sz="4" w:space="0" w:color="auto"/>
              <w:bottom w:val="single" w:sz="4" w:space="0" w:color="auto"/>
              <w:right w:val="single" w:sz="4" w:space="0" w:color="auto"/>
            </w:tcBorders>
            <w:vAlign w:val="center"/>
            <w:hideMark/>
          </w:tcPr>
          <w:p w14:paraId="69FEC15B" w14:textId="77777777" w:rsidR="00996A89" w:rsidRDefault="00996A89">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NAZIV OTPADA</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D4CAC2D" w14:textId="77777777" w:rsidR="00996A89" w:rsidRDefault="00996A89">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UKUPNO SAKUPLJENO</w:t>
            </w:r>
          </w:p>
          <w:p w14:paraId="31763EAC" w14:textId="77777777" w:rsidR="00996A89" w:rsidRDefault="00996A89">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(t/god)</w:t>
            </w:r>
          </w:p>
        </w:tc>
      </w:tr>
      <w:tr w:rsidR="00996A89" w14:paraId="59741E52" w14:textId="77777777" w:rsidTr="003D5BB5">
        <w:trPr>
          <w:trHeight w:val="1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C1E50" w14:textId="77777777" w:rsidR="00996A89" w:rsidRDefault="00996A89" w:rsidP="00996A89">
            <w:pPr>
              <w:rPr>
                <w:rFonts w:eastAsia="Times New Roman" w:cstheme="minorHAnsi"/>
                <w:b/>
                <w:sz w:val="20"/>
                <w:szCs w:val="20"/>
                <w:lang w:eastAsia="hr-HR"/>
              </w:rPr>
            </w:pPr>
          </w:p>
        </w:tc>
        <w:tc>
          <w:tcPr>
            <w:tcW w:w="4356" w:type="dxa"/>
            <w:tcBorders>
              <w:top w:val="single" w:sz="4" w:space="0" w:color="auto"/>
              <w:left w:val="single" w:sz="4" w:space="0" w:color="auto"/>
              <w:bottom w:val="single" w:sz="4" w:space="0" w:color="auto"/>
              <w:right w:val="single" w:sz="4" w:space="0" w:color="auto"/>
            </w:tcBorders>
          </w:tcPr>
          <w:p w14:paraId="1B63974A" w14:textId="77777777" w:rsidR="00996A89" w:rsidRDefault="00996A89" w:rsidP="00996A89">
            <w:pPr>
              <w:keepNext/>
              <w:spacing w:line="276" w:lineRule="auto"/>
              <w:jc w:val="both"/>
              <w:rPr>
                <w:rFonts w:eastAsiaTheme="minorHAnsi" w:cstheme="minorHAnsi"/>
                <w:b/>
                <w:i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6AFBC83" w14:textId="0E57D463" w:rsidR="00996A89" w:rsidRPr="00996A89" w:rsidRDefault="00996A89" w:rsidP="00996A89">
            <w:pPr>
              <w:spacing w:after="255"/>
              <w:contextualSpacing/>
              <w:jc w:val="center"/>
              <w:rPr>
                <w:rFonts w:eastAsia="Times New Roman" w:cstheme="minorHAnsi"/>
                <w:bCs/>
                <w:i/>
                <w:sz w:val="20"/>
                <w:szCs w:val="20"/>
                <w:lang w:eastAsia="hr-HR"/>
              </w:rPr>
            </w:pPr>
            <w:r w:rsidRPr="00996A89">
              <w:rPr>
                <w:rFonts w:eastAsia="Times New Roman" w:cstheme="minorHAnsi"/>
                <w:bCs/>
                <w:i/>
                <w:sz w:val="20"/>
                <w:szCs w:val="20"/>
                <w:lang w:eastAsia="hr-HR"/>
              </w:rPr>
              <w:t>2019</w:t>
            </w:r>
            <w:r w:rsidR="009E310F">
              <w:rPr>
                <w:rFonts w:eastAsia="Times New Roman" w:cstheme="minorHAnsi"/>
                <w:bCs/>
                <w:i/>
                <w:sz w:val="20"/>
                <w:szCs w:val="20"/>
                <w:lang w:eastAsia="hr-HR"/>
              </w:rPr>
              <w:t>.</w:t>
            </w:r>
          </w:p>
        </w:tc>
        <w:tc>
          <w:tcPr>
            <w:tcW w:w="1559" w:type="dxa"/>
            <w:tcBorders>
              <w:top w:val="single" w:sz="4" w:space="0" w:color="auto"/>
              <w:left w:val="single" w:sz="4" w:space="0" w:color="auto"/>
              <w:bottom w:val="single" w:sz="4" w:space="0" w:color="auto"/>
              <w:right w:val="single" w:sz="4" w:space="0" w:color="auto"/>
            </w:tcBorders>
            <w:vAlign w:val="center"/>
          </w:tcPr>
          <w:p w14:paraId="2EDFC422" w14:textId="5A7BA08C" w:rsidR="00996A89" w:rsidRDefault="009E310F" w:rsidP="00996A89">
            <w:pPr>
              <w:spacing w:after="255"/>
              <w:contextualSpacing/>
              <w:jc w:val="center"/>
              <w:rPr>
                <w:rFonts w:eastAsia="Times New Roman" w:cstheme="minorHAnsi"/>
                <w:b/>
                <w:i/>
                <w:sz w:val="20"/>
                <w:szCs w:val="20"/>
                <w:lang w:eastAsia="hr-HR"/>
              </w:rPr>
            </w:pPr>
            <w:r>
              <w:rPr>
                <w:rFonts w:eastAsia="Times New Roman" w:cstheme="minorHAnsi"/>
                <w:b/>
                <w:i/>
                <w:sz w:val="20"/>
                <w:szCs w:val="20"/>
                <w:lang w:eastAsia="hr-HR"/>
              </w:rPr>
              <w:t>2020.</w:t>
            </w:r>
          </w:p>
        </w:tc>
      </w:tr>
      <w:tr w:rsidR="00996A89" w14:paraId="2E4BDB31" w14:textId="77777777" w:rsidTr="003D5BB5">
        <w:tc>
          <w:tcPr>
            <w:tcW w:w="1451" w:type="dxa"/>
            <w:tcBorders>
              <w:top w:val="single" w:sz="4" w:space="0" w:color="auto"/>
              <w:left w:val="single" w:sz="4" w:space="0" w:color="auto"/>
              <w:bottom w:val="single" w:sz="4" w:space="0" w:color="auto"/>
              <w:right w:val="single" w:sz="4" w:space="0" w:color="auto"/>
            </w:tcBorders>
            <w:vAlign w:val="center"/>
            <w:hideMark/>
          </w:tcPr>
          <w:p w14:paraId="56BC250D" w14:textId="77777777" w:rsidR="00996A89" w:rsidRDefault="00996A89" w:rsidP="00996A89">
            <w:pPr>
              <w:spacing w:after="255"/>
              <w:contextualSpacing/>
              <w:jc w:val="center"/>
              <w:rPr>
                <w:rFonts w:eastAsia="Times New Roman" w:cstheme="minorHAnsi"/>
                <w:sz w:val="20"/>
                <w:szCs w:val="20"/>
                <w:lang w:eastAsia="hr-HR"/>
              </w:rPr>
            </w:pPr>
            <w:r>
              <w:rPr>
                <w:rFonts w:eastAsia="Times New Roman" w:cstheme="minorHAnsi"/>
                <w:sz w:val="20"/>
                <w:szCs w:val="20"/>
                <w:lang w:eastAsia="hr-HR"/>
              </w:rPr>
              <w:t>20 03 01</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AE647D5" w14:textId="77777777" w:rsidR="00996A89" w:rsidRDefault="00996A89" w:rsidP="00996A89">
            <w:pPr>
              <w:spacing w:after="255"/>
              <w:contextualSpacing/>
              <w:rPr>
                <w:rFonts w:eastAsia="Times New Roman" w:cstheme="minorHAnsi"/>
                <w:sz w:val="20"/>
                <w:szCs w:val="20"/>
                <w:lang w:eastAsia="hr-HR"/>
              </w:rPr>
            </w:pPr>
            <w:r>
              <w:rPr>
                <w:rFonts w:eastAsia="Times New Roman" w:cstheme="minorHAnsi"/>
                <w:sz w:val="20"/>
                <w:szCs w:val="20"/>
                <w:lang w:eastAsia="hr-HR"/>
              </w:rPr>
              <w:t>Miješani komunalni otpad</w:t>
            </w:r>
          </w:p>
        </w:tc>
        <w:tc>
          <w:tcPr>
            <w:tcW w:w="1418" w:type="dxa"/>
            <w:tcBorders>
              <w:top w:val="single" w:sz="4" w:space="0" w:color="auto"/>
              <w:left w:val="single" w:sz="4" w:space="0" w:color="auto"/>
              <w:bottom w:val="single" w:sz="4" w:space="0" w:color="auto"/>
              <w:right w:val="single" w:sz="4" w:space="0" w:color="auto"/>
            </w:tcBorders>
            <w:vAlign w:val="center"/>
          </w:tcPr>
          <w:p w14:paraId="3F5E5D44" w14:textId="03B4E54A" w:rsidR="00996A89" w:rsidRPr="00996A89" w:rsidRDefault="00996A89" w:rsidP="00996A89">
            <w:pPr>
              <w:spacing w:after="255"/>
              <w:contextualSpacing/>
              <w:jc w:val="center"/>
              <w:rPr>
                <w:rFonts w:eastAsia="Times New Roman" w:cstheme="minorHAnsi"/>
                <w:bCs/>
                <w:sz w:val="20"/>
                <w:szCs w:val="20"/>
                <w:lang w:eastAsia="hr-HR"/>
              </w:rPr>
            </w:pPr>
            <w:r w:rsidRPr="00996A89">
              <w:rPr>
                <w:rFonts w:eastAsia="Times New Roman" w:cstheme="minorHAnsi"/>
                <w:bCs/>
                <w:sz w:val="20"/>
                <w:szCs w:val="20"/>
                <w:lang w:eastAsia="hr-HR"/>
              </w:rPr>
              <w:t>681,03</w:t>
            </w:r>
          </w:p>
        </w:tc>
        <w:tc>
          <w:tcPr>
            <w:tcW w:w="1559" w:type="dxa"/>
            <w:tcBorders>
              <w:top w:val="single" w:sz="4" w:space="0" w:color="auto"/>
              <w:left w:val="single" w:sz="4" w:space="0" w:color="auto"/>
              <w:bottom w:val="single" w:sz="4" w:space="0" w:color="auto"/>
              <w:right w:val="single" w:sz="4" w:space="0" w:color="auto"/>
            </w:tcBorders>
            <w:vAlign w:val="center"/>
          </w:tcPr>
          <w:p w14:paraId="222CDDF6" w14:textId="06300FAC" w:rsidR="00996A89" w:rsidRDefault="009E310F" w:rsidP="00996A89">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577,68</w:t>
            </w:r>
          </w:p>
        </w:tc>
      </w:tr>
      <w:tr w:rsidR="00996A89" w14:paraId="6D8FF649" w14:textId="77777777" w:rsidTr="003D5BB5">
        <w:tc>
          <w:tcPr>
            <w:tcW w:w="1451" w:type="dxa"/>
            <w:tcBorders>
              <w:top w:val="single" w:sz="4" w:space="0" w:color="auto"/>
              <w:left w:val="single" w:sz="4" w:space="0" w:color="auto"/>
              <w:bottom w:val="single" w:sz="4" w:space="0" w:color="auto"/>
              <w:right w:val="single" w:sz="4" w:space="0" w:color="auto"/>
            </w:tcBorders>
            <w:vAlign w:val="center"/>
            <w:hideMark/>
          </w:tcPr>
          <w:p w14:paraId="2F24C2D0" w14:textId="77777777" w:rsidR="00996A89" w:rsidRDefault="00996A89" w:rsidP="00996A89">
            <w:pPr>
              <w:spacing w:after="255"/>
              <w:contextualSpacing/>
              <w:jc w:val="center"/>
              <w:rPr>
                <w:rFonts w:eastAsia="Times New Roman" w:cstheme="minorHAnsi"/>
                <w:sz w:val="20"/>
                <w:szCs w:val="20"/>
                <w:lang w:eastAsia="hr-HR"/>
              </w:rPr>
            </w:pPr>
            <w:r>
              <w:rPr>
                <w:rFonts w:eastAsia="Times New Roman" w:cstheme="minorHAnsi"/>
                <w:sz w:val="20"/>
                <w:szCs w:val="20"/>
                <w:lang w:eastAsia="hr-HR"/>
              </w:rPr>
              <w:t>20 03 07</w:t>
            </w:r>
          </w:p>
        </w:tc>
        <w:tc>
          <w:tcPr>
            <w:tcW w:w="4356" w:type="dxa"/>
            <w:tcBorders>
              <w:top w:val="single" w:sz="4" w:space="0" w:color="auto"/>
              <w:left w:val="single" w:sz="4" w:space="0" w:color="auto"/>
              <w:bottom w:val="single" w:sz="4" w:space="0" w:color="auto"/>
              <w:right w:val="single" w:sz="4" w:space="0" w:color="auto"/>
            </w:tcBorders>
            <w:vAlign w:val="center"/>
            <w:hideMark/>
          </w:tcPr>
          <w:p w14:paraId="30528180" w14:textId="77777777" w:rsidR="00996A89" w:rsidRDefault="00996A89" w:rsidP="00996A89">
            <w:pPr>
              <w:spacing w:after="255"/>
              <w:contextualSpacing/>
              <w:rPr>
                <w:rFonts w:eastAsia="Times New Roman" w:cstheme="minorHAnsi"/>
                <w:sz w:val="20"/>
                <w:szCs w:val="20"/>
                <w:lang w:eastAsia="hr-HR"/>
              </w:rPr>
            </w:pPr>
            <w:r>
              <w:rPr>
                <w:rFonts w:eastAsia="Times New Roman" w:cstheme="minorHAnsi"/>
                <w:sz w:val="20"/>
                <w:szCs w:val="20"/>
                <w:lang w:eastAsia="hr-HR"/>
              </w:rPr>
              <w:t>Glomazni otpad</w:t>
            </w:r>
          </w:p>
        </w:tc>
        <w:tc>
          <w:tcPr>
            <w:tcW w:w="1418" w:type="dxa"/>
            <w:tcBorders>
              <w:top w:val="single" w:sz="4" w:space="0" w:color="auto"/>
              <w:left w:val="single" w:sz="4" w:space="0" w:color="auto"/>
              <w:bottom w:val="single" w:sz="4" w:space="0" w:color="auto"/>
              <w:right w:val="single" w:sz="4" w:space="0" w:color="auto"/>
            </w:tcBorders>
            <w:vAlign w:val="center"/>
          </w:tcPr>
          <w:p w14:paraId="683EE077" w14:textId="4DCCE82D" w:rsidR="00996A89" w:rsidRPr="00996A89" w:rsidRDefault="00996A89" w:rsidP="00996A89">
            <w:pPr>
              <w:spacing w:after="255"/>
              <w:contextualSpacing/>
              <w:jc w:val="center"/>
              <w:rPr>
                <w:rFonts w:eastAsia="Times New Roman" w:cstheme="minorHAnsi"/>
                <w:bCs/>
                <w:sz w:val="20"/>
                <w:szCs w:val="20"/>
                <w:lang w:eastAsia="hr-HR"/>
              </w:rPr>
            </w:pPr>
            <w:r w:rsidRPr="00996A89">
              <w:rPr>
                <w:rFonts w:eastAsia="Times New Roman" w:cstheme="minorHAnsi"/>
                <w:bCs/>
                <w:sz w:val="20"/>
                <w:szCs w:val="20"/>
                <w:lang w:eastAsia="hr-HR"/>
              </w:rPr>
              <w:t>9,81</w:t>
            </w:r>
          </w:p>
        </w:tc>
        <w:tc>
          <w:tcPr>
            <w:tcW w:w="1559" w:type="dxa"/>
            <w:tcBorders>
              <w:top w:val="single" w:sz="4" w:space="0" w:color="auto"/>
              <w:left w:val="single" w:sz="4" w:space="0" w:color="auto"/>
              <w:bottom w:val="single" w:sz="4" w:space="0" w:color="auto"/>
              <w:right w:val="single" w:sz="4" w:space="0" w:color="auto"/>
            </w:tcBorders>
            <w:vAlign w:val="center"/>
          </w:tcPr>
          <w:p w14:paraId="4F3634AF" w14:textId="77D71EC3" w:rsidR="00996A89" w:rsidRDefault="009E310F" w:rsidP="00996A89">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13,40</w:t>
            </w:r>
          </w:p>
        </w:tc>
      </w:tr>
      <w:tr w:rsidR="00996A89" w14:paraId="5EB03EBE" w14:textId="77777777" w:rsidTr="003D5BB5">
        <w:tc>
          <w:tcPr>
            <w:tcW w:w="1451" w:type="dxa"/>
            <w:tcBorders>
              <w:top w:val="single" w:sz="4" w:space="0" w:color="auto"/>
              <w:left w:val="single" w:sz="4" w:space="0" w:color="auto"/>
              <w:bottom w:val="single" w:sz="4" w:space="0" w:color="auto"/>
              <w:right w:val="single" w:sz="4" w:space="0" w:color="auto"/>
            </w:tcBorders>
            <w:vAlign w:val="center"/>
            <w:hideMark/>
          </w:tcPr>
          <w:p w14:paraId="46E8511F" w14:textId="77777777" w:rsidR="00996A89" w:rsidRDefault="00996A89" w:rsidP="00996A89">
            <w:pPr>
              <w:spacing w:after="255"/>
              <w:contextualSpacing/>
              <w:jc w:val="center"/>
              <w:rPr>
                <w:rFonts w:eastAsia="Times New Roman" w:cstheme="minorHAnsi"/>
                <w:sz w:val="20"/>
                <w:szCs w:val="20"/>
                <w:lang w:eastAsia="hr-HR"/>
              </w:rPr>
            </w:pPr>
            <w:r>
              <w:rPr>
                <w:rFonts w:eastAsia="Times New Roman" w:cstheme="minorHAnsi"/>
                <w:sz w:val="20"/>
                <w:szCs w:val="20"/>
                <w:lang w:eastAsia="hr-HR"/>
              </w:rPr>
              <w:t>15 01 01</w:t>
            </w:r>
          </w:p>
        </w:tc>
        <w:tc>
          <w:tcPr>
            <w:tcW w:w="4356" w:type="dxa"/>
            <w:tcBorders>
              <w:top w:val="single" w:sz="4" w:space="0" w:color="auto"/>
              <w:left w:val="single" w:sz="4" w:space="0" w:color="auto"/>
              <w:bottom w:val="single" w:sz="4" w:space="0" w:color="auto"/>
              <w:right w:val="single" w:sz="4" w:space="0" w:color="auto"/>
            </w:tcBorders>
            <w:vAlign w:val="center"/>
            <w:hideMark/>
          </w:tcPr>
          <w:p w14:paraId="597CDCD0" w14:textId="77777777" w:rsidR="00996A89" w:rsidRDefault="00996A89" w:rsidP="00996A89">
            <w:pPr>
              <w:spacing w:after="255"/>
              <w:contextualSpacing/>
              <w:rPr>
                <w:rFonts w:eastAsia="Times New Roman" w:cstheme="minorHAnsi"/>
                <w:sz w:val="20"/>
                <w:szCs w:val="20"/>
                <w:lang w:eastAsia="hr-HR"/>
              </w:rPr>
            </w:pPr>
            <w:r>
              <w:rPr>
                <w:rFonts w:eastAsia="Times New Roman" w:cstheme="minorHAnsi"/>
                <w:sz w:val="20"/>
                <w:szCs w:val="20"/>
                <w:lang w:eastAsia="hr-HR"/>
              </w:rPr>
              <w:t>Ambalaža od papira i kartona</w:t>
            </w:r>
          </w:p>
        </w:tc>
        <w:tc>
          <w:tcPr>
            <w:tcW w:w="1418" w:type="dxa"/>
            <w:tcBorders>
              <w:top w:val="single" w:sz="4" w:space="0" w:color="auto"/>
              <w:left w:val="single" w:sz="4" w:space="0" w:color="auto"/>
              <w:bottom w:val="single" w:sz="4" w:space="0" w:color="auto"/>
              <w:right w:val="single" w:sz="4" w:space="0" w:color="auto"/>
            </w:tcBorders>
            <w:vAlign w:val="center"/>
          </w:tcPr>
          <w:p w14:paraId="26300D80" w14:textId="48F3EB33" w:rsidR="00996A89" w:rsidRPr="00996A89" w:rsidRDefault="00996A89" w:rsidP="00996A89">
            <w:pPr>
              <w:spacing w:after="255"/>
              <w:contextualSpacing/>
              <w:jc w:val="center"/>
              <w:rPr>
                <w:rFonts w:eastAsia="Times New Roman" w:cstheme="minorHAnsi"/>
                <w:bCs/>
                <w:sz w:val="20"/>
                <w:szCs w:val="20"/>
                <w:lang w:eastAsia="hr-HR"/>
              </w:rPr>
            </w:pPr>
            <w:r w:rsidRPr="00996A89">
              <w:rPr>
                <w:rFonts w:eastAsia="Times New Roman" w:cstheme="minorHAnsi"/>
                <w:bCs/>
                <w:sz w:val="20"/>
                <w:szCs w:val="20"/>
                <w:lang w:eastAsia="hr-HR"/>
              </w:rPr>
              <w:t>38,03</w:t>
            </w:r>
          </w:p>
        </w:tc>
        <w:tc>
          <w:tcPr>
            <w:tcW w:w="1559" w:type="dxa"/>
            <w:tcBorders>
              <w:top w:val="single" w:sz="4" w:space="0" w:color="auto"/>
              <w:left w:val="single" w:sz="4" w:space="0" w:color="auto"/>
              <w:bottom w:val="single" w:sz="4" w:space="0" w:color="auto"/>
              <w:right w:val="single" w:sz="4" w:space="0" w:color="auto"/>
            </w:tcBorders>
            <w:vAlign w:val="center"/>
          </w:tcPr>
          <w:p w14:paraId="1C82BD98" w14:textId="5043BF10" w:rsidR="00996A89" w:rsidRDefault="009E310F" w:rsidP="00996A89">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47,16</w:t>
            </w:r>
          </w:p>
        </w:tc>
      </w:tr>
      <w:tr w:rsidR="00996A89" w14:paraId="6DD41204" w14:textId="77777777" w:rsidTr="003D5BB5">
        <w:tc>
          <w:tcPr>
            <w:tcW w:w="1451" w:type="dxa"/>
            <w:tcBorders>
              <w:top w:val="single" w:sz="4" w:space="0" w:color="auto"/>
              <w:left w:val="single" w:sz="4" w:space="0" w:color="auto"/>
              <w:bottom w:val="single" w:sz="4" w:space="0" w:color="auto"/>
              <w:right w:val="single" w:sz="4" w:space="0" w:color="auto"/>
            </w:tcBorders>
            <w:vAlign w:val="center"/>
            <w:hideMark/>
          </w:tcPr>
          <w:p w14:paraId="2A63E6A7" w14:textId="77777777" w:rsidR="00996A89" w:rsidRDefault="00996A89" w:rsidP="00996A89">
            <w:pPr>
              <w:spacing w:after="255"/>
              <w:contextualSpacing/>
              <w:jc w:val="center"/>
              <w:rPr>
                <w:rFonts w:eastAsia="Times New Roman" w:cstheme="minorHAnsi"/>
                <w:sz w:val="20"/>
                <w:szCs w:val="20"/>
                <w:lang w:eastAsia="hr-HR"/>
              </w:rPr>
            </w:pPr>
            <w:r>
              <w:rPr>
                <w:rFonts w:eastAsia="Times New Roman" w:cstheme="minorHAnsi"/>
                <w:sz w:val="20"/>
                <w:szCs w:val="20"/>
                <w:lang w:eastAsia="hr-HR"/>
              </w:rPr>
              <w:t>15 01 02</w:t>
            </w:r>
          </w:p>
        </w:tc>
        <w:tc>
          <w:tcPr>
            <w:tcW w:w="4356" w:type="dxa"/>
            <w:tcBorders>
              <w:top w:val="single" w:sz="4" w:space="0" w:color="auto"/>
              <w:left w:val="single" w:sz="4" w:space="0" w:color="auto"/>
              <w:bottom w:val="single" w:sz="4" w:space="0" w:color="auto"/>
              <w:right w:val="single" w:sz="4" w:space="0" w:color="auto"/>
            </w:tcBorders>
            <w:vAlign w:val="center"/>
            <w:hideMark/>
          </w:tcPr>
          <w:p w14:paraId="55945029" w14:textId="77777777" w:rsidR="00996A89" w:rsidRDefault="00996A89" w:rsidP="00996A89">
            <w:pPr>
              <w:spacing w:after="255"/>
              <w:contextualSpacing/>
              <w:rPr>
                <w:rFonts w:eastAsia="Times New Roman" w:cstheme="minorHAnsi"/>
                <w:sz w:val="20"/>
                <w:szCs w:val="20"/>
                <w:lang w:eastAsia="hr-HR"/>
              </w:rPr>
            </w:pPr>
            <w:r>
              <w:rPr>
                <w:rFonts w:eastAsia="Times New Roman" w:cstheme="minorHAnsi"/>
                <w:sz w:val="20"/>
                <w:szCs w:val="20"/>
                <w:lang w:eastAsia="hr-HR"/>
              </w:rPr>
              <w:t>Ambalaža od plastike</w:t>
            </w:r>
          </w:p>
        </w:tc>
        <w:tc>
          <w:tcPr>
            <w:tcW w:w="1418" w:type="dxa"/>
            <w:tcBorders>
              <w:top w:val="single" w:sz="4" w:space="0" w:color="auto"/>
              <w:left w:val="single" w:sz="4" w:space="0" w:color="auto"/>
              <w:bottom w:val="single" w:sz="4" w:space="0" w:color="auto"/>
              <w:right w:val="single" w:sz="4" w:space="0" w:color="auto"/>
            </w:tcBorders>
            <w:vAlign w:val="center"/>
          </w:tcPr>
          <w:p w14:paraId="35D41747" w14:textId="5092F019" w:rsidR="00996A89" w:rsidRPr="00996A89" w:rsidRDefault="00996A89" w:rsidP="00996A89">
            <w:pPr>
              <w:spacing w:after="255"/>
              <w:contextualSpacing/>
              <w:jc w:val="center"/>
              <w:rPr>
                <w:rFonts w:eastAsia="Times New Roman" w:cstheme="minorHAnsi"/>
                <w:bCs/>
                <w:sz w:val="20"/>
                <w:szCs w:val="20"/>
                <w:lang w:eastAsia="hr-HR"/>
              </w:rPr>
            </w:pPr>
            <w:r w:rsidRPr="00996A89">
              <w:rPr>
                <w:rFonts w:eastAsia="Times New Roman" w:cstheme="minorHAnsi"/>
                <w:bCs/>
                <w:sz w:val="20"/>
                <w:szCs w:val="20"/>
                <w:lang w:eastAsia="hr-HR"/>
              </w:rPr>
              <w:t>43,29</w:t>
            </w:r>
          </w:p>
        </w:tc>
        <w:tc>
          <w:tcPr>
            <w:tcW w:w="1559" w:type="dxa"/>
            <w:tcBorders>
              <w:top w:val="single" w:sz="4" w:space="0" w:color="auto"/>
              <w:left w:val="single" w:sz="4" w:space="0" w:color="auto"/>
              <w:bottom w:val="single" w:sz="4" w:space="0" w:color="auto"/>
              <w:right w:val="single" w:sz="4" w:space="0" w:color="auto"/>
            </w:tcBorders>
            <w:vAlign w:val="center"/>
          </w:tcPr>
          <w:p w14:paraId="248DC53A" w14:textId="437501BE" w:rsidR="00996A89" w:rsidRDefault="009E310F" w:rsidP="00996A89">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54,08</w:t>
            </w:r>
          </w:p>
        </w:tc>
      </w:tr>
      <w:tr w:rsidR="00996A89" w14:paraId="10BB7283" w14:textId="77777777" w:rsidTr="003D5BB5">
        <w:tc>
          <w:tcPr>
            <w:tcW w:w="1451" w:type="dxa"/>
            <w:tcBorders>
              <w:top w:val="single" w:sz="4" w:space="0" w:color="auto"/>
              <w:left w:val="single" w:sz="4" w:space="0" w:color="auto"/>
              <w:bottom w:val="single" w:sz="4" w:space="0" w:color="auto"/>
              <w:right w:val="single" w:sz="4" w:space="0" w:color="auto"/>
            </w:tcBorders>
            <w:vAlign w:val="center"/>
            <w:hideMark/>
          </w:tcPr>
          <w:p w14:paraId="7BC41C62" w14:textId="77777777" w:rsidR="00996A89" w:rsidRDefault="00996A89" w:rsidP="00996A89">
            <w:pPr>
              <w:spacing w:after="255"/>
              <w:contextualSpacing/>
              <w:jc w:val="center"/>
              <w:rPr>
                <w:rFonts w:eastAsia="Times New Roman" w:cstheme="minorHAnsi"/>
                <w:sz w:val="20"/>
                <w:szCs w:val="20"/>
                <w:lang w:eastAsia="hr-HR"/>
              </w:rPr>
            </w:pPr>
            <w:r>
              <w:rPr>
                <w:rFonts w:eastAsia="Times New Roman" w:cstheme="minorHAnsi"/>
                <w:sz w:val="20"/>
                <w:szCs w:val="20"/>
                <w:lang w:eastAsia="hr-HR"/>
              </w:rPr>
              <w:t>15 01 04</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D81E266" w14:textId="77777777" w:rsidR="00996A89" w:rsidRDefault="00996A89" w:rsidP="00996A89">
            <w:pPr>
              <w:spacing w:after="255"/>
              <w:contextualSpacing/>
              <w:rPr>
                <w:rFonts w:eastAsia="Times New Roman" w:cstheme="minorHAnsi"/>
                <w:sz w:val="20"/>
                <w:szCs w:val="20"/>
                <w:lang w:eastAsia="hr-HR"/>
              </w:rPr>
            </w:pPr>
            <w:r>
              <w:rPr>
                <w:rFonts w:eastAsia="Times New Roman" w:cstheme="minorHAnsi"/>
                <w:sz w:val="20"/>
                <w:szCs w:val="20"/>
                <w:lang w:eastAsia="hr-HR"/>
              </w:rPr>
              <w:t>Ambalaža od metala</w:t>
            </w:r>
          </w:p>
        </w:tc>
        <w:tc>
          <w:tcPr>
            <w:tcW w:w="1418" w:type="dxa"/>
            <w:tcBorders>
              <w:top w:val="single" w:sz="4" w:space="0" w:color="auto"/>
              <w:left w:val="single" w:sz="4" w:space="0" w:color="auto"/>
              <w:bottom w:val="single" w:sz="4" w:space="0" w:color="auto"/>
              <w:right w:val="single" w:sz="4" w:space="0" w:color="auto"/>
            </w:tcBorders>
            <w:vAlign w:val="center"/>
          </w:tcPr>
          <w:p w14:paraId="6AD73433" w14:textId="3011D07D" w:rsidR="00996A89" w:rsidRPr="00996A89" w:rsidRDefault="00996A89" w:rsidP="00996A89">
            <w:pPr>
              <w:spacing w:after="255"/>
              <w:contextualSpacing/>
              <w:jc w:val="center"/>
              <w:rPr>
                <w:rFonts w:eastAsia="Times New Roman" w:cstheme="minorHAnsi"/>
                <w:bCs/>
                <w:sz w:val="20"/>
                <w:szCs w:val="20"/>
                <w:lang w:eastAsia="hr-HR"/>
              </w:rPr>
            </w:pPr>
            <w:r w:rsidRPr="00996A89">
              <w:rPr>
                <w:rFonts w:eastAsia="Times New Roman" w:cstheme="minorHAnsi"/>
                <w:bCs/>
                <w:sz w:val="20"/>
                <w:szCs w:val="20"/>
                <w:lang w:eastAsia="hr-HR"/>
              </w:rPr>
              <w:t>7,23</w:t>
            </w:r>
          </w:p>
        </w:tc>
        <w:tc>
          <w:tcPr>
            <w:tcW w:w="1559" w:type="dxa"/>
            <w:tcBorders>
              <w:top w:val="single" w:sz="4" w:space="0" w:color="auto"/>
              <w:left w:val="single" w:sz="4" w:space="0" w:color="auto"/>
              <w:bottom w:val="single" w:sz="4" w:space="0" w:color="auto"/>
              <w:right w:val="single" w:sz="4" w:space="0" w:color="auto"/>
            </w:tcBorders>
            <w:vAlign w:val="center"/>
          </w:tcPr>
          <w:p w14:paraId="5CFA7DDD" w14:textId="00A750E8" w:rsidR="00996A89" w:rsidRDefault="009E310F" w:rsidP="00996A89">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0,61</w:t>
            </w:r>
          </w:p>
        </w:tc>
      </w:tr>
      <w:tr w:rsidR="00996A89" w14:paraId="3A077A39" w14:textId="77777777" w:rsidTr="003D5BB5">
        <w:tc>
          <w:tcPr>
            <w:tcW w:w="1451" w:type="dxa"/>
            <w:tcBorders>
              <w:top w:val="single" w:sz="4" w:space="0" w:color="auto"/>
              <w:left w:val="single" w:sz="4" w:space="0" w:color="auto"/>
              <w:bottom w:val="single" w:sz="4" w:space="0" w:color="auto"/>
              <w:right w:val="single" w:sz="4" w:space="0" w:color="auto"/>
            </w:tcBorders>
            <w:vAlign w:val="center"/>
            <w:hideMark/>
          </w:tcPr>
          <w:p w14:paraId="0224BC4C" w14:textId="77777777" w:rsidR="00996A89" w:rsidRDefault="00996A89" w:rsidP="00996A89">
            <w:pPr>
              <w:spacing w:after="255"/>
              <w:contextualSpacing/>
              <w:jc w:val="center"/>
              <w:rPr>
                <w:rFonts w:eastAsia="Times New Roman" w:cstheme="minorHAnsi"/>
                <w:sz w:val="20"/>
                <w:szCs w:val="20"/>
                <w:lang w:eastAsia="hr-HR"/>
              </w:rPr>
            </w:pPr>
            <w:r>
              <w:rPr>
                <w:rFonts w:eastAsia="Times New Roman" w:cstheme="minorHAnsi"/>
                <w:sz w:val="20"/>
                <w:szCs w:val="20"/>
                <w:lang w:eastAsia="hr-HR"/>
              </w:rPr>
              <w:t>15 01 05</w:t>
            </w:r>
          </w:p>
        </w:tc>
        <w:tc>
          <w:tcPr>
            <w:tcW w:w="4356" w:type="dxa"/>
            <w:tcBorders>
              <w:top w:val="single" w:sz="4" w:space="0" w:color="auto"/>
              <w:left w:val="single" w:sz="4" w:space="0" w:color="auto"/>
              <w:bottom w:val="single" w:sz="4" w:space="0" w:color="auto"/>
              <w:right w:val="single" w:sz="4" w:space="0" w:color="auto"/>
            </w:tcBorders>
            <w:vAlign w:val="center"/>
            <w:hideMark/>
          </w:tcPr>
          <w:p w14:paraId="565865A2" w14:textId="77777777" w:rsidR="00996A89" w:rsidRDefault="00996A89" w:rsidP="00996A89">
            <w:pPr>
              <w:spacing w:after="255"/>
              <w:contextualSpacing/>
              <w:rPr>
                <w:rFonts w:eastAsia="Times New Roman" w:cstheme="minorHAnsi"/>
                <w:sz w:val="20"/>
                <w:szCs w:val="20"/>
                <w:lang w:eastAsia="hr-HR"/>
              </w:rPr>
            </w:pPr>
            <w:r>
              <w:rPr>
                <w:rFonts w:eastAsia="Times New Roman" w:cstheme="minorHAnsi"/>
                <w:sz w:val="20"/>
                <w:szCs w:val="20"/>
                <w:lang w:eastAsia="hr-HR"/>
              </w:rPr>
              <w:t>Višeslojna-kompozitna ambalaža</w:t>
            </w:r>
          </w:p>
        </w:tc>
        <w:tc>
          <w:tcPr>
            <w:tcW w:w="1418" w:type="dxa"/>
            <w:tcBorders>
              <w:top w:val="single" w:sz="4" w:space="0" w:color="auto"/>
              <w:left w:val="single" w:sz="4" w:space="0" w:color="auto"/>
              <w:bottom w:val="single" w:sz="4" w:space="0" w:color="auto"/>
              <w:right w:val="single" w:sz="4" w:space="0" w:color="auto"/>
            </w:tcBorders>
            <w:vAlign w:val="center"/>
          </w:tcPr>
          <w:p w14:paraId="183FD046" w14:textId="36782A58" w:rsidR="00996A89" w:rsidRPr="00996A89" w:rsidRDefault="00996A89" w:rsidP="00996A89">
            <w:pPr>
              <w:spacing w:after="255"/>
              <w:contextualSpacing/>
              <w:jc w:val="center"/>
              <w:rPr>
                <w:rFonts w:eastAsia="Times New Roman" w:cstheme="minorHAnsi"/>
                <w:bCs/>
                <w:sz w:val="20"/>
                <w:szCs w:val="20"/>
                <w:lang w:eastAsia="hr-HR"/>
              </w:rPr>
            </w:pPr>
            <w:r w:rsidRPr="00996A89">
              <w:rPr>
                <w:rFonts w:eastAsia="Times New Roman" w:cstheme="minorHAnsi"/>
                <w:bCs/>
                <w:sz w:val="20"/>
                <w:szCs w:val="20"/>
                <w:lang w:eastAsia="hr-HR"/>
              </w:rPr>
              <w:t>3,41</w:t>
            </w:r>
          </w:p>
        </w:tc>
        <w:tc>
          <w:tcPr>
            <w:tcW w:w="1559" w:type="dxa"/>
            <w:tcBorders>
              <w:top w:val="single" w:sz="4" w:space="0" w:color="auto"/>
              <w:left w:val="single" w:sz="4" w:space="0" w:color="auto"/>
              <w:bottom w:val="single" w:sz="4" w:space="0" w:color="auto"/>
              <w:right w:val="single" w:sz="4" w:space="0" w:color="auto"/>
            </w:tcBorders>
            <w:vAlign w:val="center"/>
          </w:tcPr>
          <w:p w14:paraId="6325BE6E" w14:textId="0D9FFDF4" w:rsidR="00996A89" w:rsidRDefault="009E310F" w:rsidP="00996A89">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0,25</w:t>
            </w:r>
          </w:p>
        </w:tc>
      </w:tr>
      <w:tr w:rsidR="00996A89" w14:paraId="421A99CE" w14:textId="77777777" w:rsidTr="003D5BB5">
        <w:tc>
          <w:tcPr>
            <w:tcW w:w="1451" w:type="dxa"/>
            <w:tcBorders>
              <w:top w:val="single" w:sz="4" w:space="0" w:color="auto"/>
              <w:left w:val="single" w:sz="4" w:space="0" w:color="auto"/>
              <w:bottom w:val="single" w:sz="4" w:space="0" w:color="auto"/>
              <w:right w:val="single" w:sz="4" w:space="0" w:color="auto"/>
            </w:tcBorders>
            <w:vAlign w:val="center"/>
            <w:hideMark/>
          </w:tcPr>
          <w:p w14:paraId="4BE8A4A3" w14:textId="77777777" w:rsidR="00996A89" w:rsidRDefault="00996A89" w:rsidP="00996A89">
            <w:pPr>
              <w:spacing w:after="255"/>
              <w:contextualSpacing/>
              <w:jc w:val="center"/>
              <w:rPr>
                <w:rFonts w:eastAsia="Times New Roman" w:cstheme="minorHAnsi"/>
                <w:sz w:val="20"/>
                <w:szCs w:val="20"/>
                <w:lang w:eastAsia="hr-HR"/>
              </w:rPr>
            </w:pPr>
            <w:r>
              <w:rPr>
                <w:rFonts w:eastAsia="Times New Roman" w:cstheme="minorHAnsi"/>
                <w:sz w:val="20"/>
                <w:szCs w:val="20"/>
                <w:lang w:eastAsia="hr-HR"/>
              </w:rPr>
              <w:lastRenderedPageBreak/>
              <w:t>15 01 07</w:t>
            </w:r>
          </w:p>
        </w:tc>
        <w:tc>
          <w:tcPr>
            <w:tcW w:w="4356" w:type="dxa"/>
            <w:tcBorders>
              <w:top w:val="single" w:sz="4" w:space="0" w:color="auto"/>
              <w:left w:val="single" w:sz="4" w:space="0" w:color="auto"/>
              <w:bottom w:val="single" w:sz="4" w:space="0" w:color="auto"/>
              <w:right w:val="single" w:sz="4" w:space="0" w:color="auto"/>
            </w:tcBorders>
            <w:vAlign w:val="center"/>
            <w:hideMark/>
          </w:tcPr>
          <w:p w14:paraId="3700E971" w14:textId="77777777" w:rsidR="00996A89" w:rsidRDefault="00996A89" w:rsidP="00996A89">
            <w:pPr>
              <w:spacing w:after="255"/>
              <w:contextualSpacing/>
              <w:rPr>
                <w:rFonts w:eastAsia="Times New Roman" w:cstheme="minorHAnsi"/>
                <w:sz w:val="20"/>
                <w:szCs w:val="20"/>
                <w:lang w:eastAsia="hr-HR"/>
              </w:rPr>
            </w:pPr>
            <w:r>
              <w:rPr>
                <w:rFonts w:eastAsia="Times New Roman" w:cstheme="minorHAnsi"/>
                <w:sz w:val="20"/>
                <w:szCs w:val="20"/>
                <w:lang w:eastAsia="hr-HR"/>
              </w:rPr>
              <w:t>Staklena ambalaža</w:t>
            </w:r>
          </w:p>
        </w:tc>
        <w:tc>
          <w:tcPr>
            <w:tcW w:w="1418" w:type="dxa"/>
            <w:tcBorders>
              <w:top w:val="single" w:sz="4" w:space="0" w:color="auto"/>
              <w:left w:val="single" w:sz="4" w:space="0" w:color="auto"/>
              <w:bottom w:val="single" w:sz="4" w:space="0" w:color="auto"/>
              <w:right w:val="single" w:sz="4" w:space="0" w:color="auto"/>
            </w:tcBorders>
            <w:vAlign w:val="center"/>
          </w:tcPr>
          <w:p w14:paraId="390860EE" w14:textId="3AFD5121" w:rsidR="00996A89" w:rsidRPr="00996A89" w:rsidRDefault="00996A89" w:rsidP="00996A89">
            <w:pPr>
              <w:spacing w:after="255"/>
              <w:contextualSpacing/>
              <w:jc w:val="center"/>
              <w:rPr>
                <w:rFonts w:eastAsia="Times New Roman" w:cstheme="minorHAnsi"/>
                <w:bCs/>
                <w:sz w:val="20"/>
                <w:szCs w:val="20"/>
                <w:lang w:eastAsia="hr-HR"/>
              </w:rPr>
            </w:pPr>
            <w:r w:rsidRPr="00996A89">
              <w:rPr>
                <w:rFonts w:eastAsia="Times New Roman" w:cstheme="minorHAnsi"/>
                <w:bCs/>
                <w:sz w:val="20"/>
                <w:szCs w:val="20"/>
                <w:lang w:eastAsia="hr-HR"/>
              </w:rPr>
              <w:t>11,52</w:t>
            </w:r>
          </w:p>
        </w:tc>
        <w:tc>
          <w:tcPr>
            <w:tcW w:w="1559" w:type="dxa"/>
            <w:tcBorders>
              <w:top w:val="single" w:sz="4" w:space="0" w:color="auto"/>
              <w:left w:val="single" w:sz="4" w:space="0" w:color="auto"/>
              <w:bottom w:val="single" w:sz="4" w:space="0" w:color="auto"/>
              <w:right w:val="single" w:sz="4" w:space="0" w:color="auto"/>
            </w:tcBorders>
            <w:vAlign w:val="center"/>
          </w:tcPr>
          <w:p w14:paraId="117B4BE0" w14:textId="70F7932B" w:rsidR="00996A89" w:rsidRDefault="009E310F" w:rsidP="00996A89">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14,81</w:t>
            </w:r>
          </w:p>
        </w:tc>
      </w:tr>
      <w:tr w:rsidR="00996A89" w14:paraId="5DF2B16A" w14:textId="77777777" w:rsidTr="003D5BB5">
        <w:tc>
          <w:tcPr>
            <w:tcW w:w="1451" w:type="dxa"/>
            <w:tcBorders>
              <w:top w:val="single" w:sz="4" w:space="0" w:color="auto"/>
              <w:left w:val="single" w:sz="4" w:space="0" w:color="auto"/>
              <w:bottom w:val="single" w:sz="4" w:space="0" w:color="auto"/>
              <w:right w:val="single" w:sz="4" w:space="0" w:color="auto"/>
            </w:tcBorders>
            <w:vAlign w:val="center"/>
            <w:hideMark/>
          </w:tcPr>
          <w:p w14:paraId="118B4DFA" w14:textId="77777777" w:rsidR="00996A89" w:rsidRDefault="00996A89" w:rsidP="00996A89">
            <w:pPr>
              <w:spacing w:after="255"/>
              <w:contextualSpacing/>
              <w:jc w:val="center"/>
              <w:rPr>
                <w:rFonts w:eastAsia="Times New Roman" w:cstheme="minorHAnsi"/>
                <w:sz w:val="20"/>
                <w:szCs w:val="20"/>
                <w:lang w:eastAsia="hr-HR"/>
              </w:rPr>
            </w:pPr>
            <w:r>
              <w:rPr>
                <w:rFonts w:eastAsia="Times New Roman" w:cstheme="minorHAnsi"/>
                <w:sz w:val="20"/>
                <w:szCs w:val="20"/>
                <w:lang w:eastAsia="hr-HR"/>
              </w:rPr>
              <w:t>20 02 01</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83B3701" w14:textId="77777777" w:rsidR="00996A89" w:rsidRDefault="00996A89" w:rsidP="00996A89">
            <w:pPr>
              <w:spacing w:after="255"/>
              <w:contextualSpacing/>
              <w:rPr>
                <w:rFonts w:eastAsia="Times New Roman" w:cstheme="minorHAnsi"/>
                <w:sz w:val="20"/>
                <w:szCs w:val="20"/>
                <w:lang w:eastAsia="hr-HR"/>
              </w:rPr>
            </w:pPr>
            <w:r>
              <w:rPr>
                <w:rFonts w:eastAsia="Times New Roman" w:cstheme="minorHAnsi"/>
                <w:sz w:val="20"/>
                <w:szCs w:val="20"/>
                <w:lang w:eastAsia="hr-HR"/>
              </w:rPr>
              <w:t>Biorazgradivi otpad</w:t>
            </w:r>
          </w:p>
        </w:tc>
        <w:tc>
          <w:tcPr>
            <w:tcW w:w="1418" w:type="dxa"/>
            <w:tcBorders>
              <w:top w:val="single" w:sz="4" w:space="0" w:color="auto"/>
              <w:left w:val="single" w:sz="4" w:space="0" w:color="auto"/>
              <w:bottom w:val="single" w:sz="4" w:space="0" w:color="auto"/>
              <w:right w:val="single" w:sz="4" w:space="0" w:color="auto"/>
            </w:tcBorders>
            <w:vAlign w:val="center"/>
          </w:tcPr>
          <w:p w14:paraId="02B9EA46" w14:textId="231E2CB1" w:rsidR="00996A89" w:rsidRPr="00996A89" w:rsidRDefault="00996A89" w:rsidP="00996A89">
            <w:pPr>
              <w:spacing w:after="255"/>
              <w:contextualSpacing/>
              <w:jc w:val="center"/>
              <w:rPr>
                <w:rFonts w:eastAsia="Times New Roman" w:cstheme="minorHAnsi"/>
                <w:bCs/>
                <w:sz w:val="20"/>
                <w:szCs w:val="20"/>
                <w:lang w:eastAsia="hr-HR"/>
              </w:rPr>
            </w:pPr>
            <w:r w:rsidRPr="00996A89">
              <w:rPr>
                <w:rFonts w:eastAsia="Times New Roman" w:cstheme="minorHAnsi"/>
                <w:bCs/>
                <w:sz w:val="20"/>
                <w:szCs w:val="20"/>
                <w:lang w:eastAsia="hr-HR"/>
              </w:rPr>
              <w:t>3,5</w:t>
            </w:r>
          </w:p>
        </w:tc>
        <w:tc>
          <w:tcPr>
            <w:tcW w:w="1559" w:type="dxa"/>
            <w:tcBorders>
              <w:top w:val="single" w:sz="4" w:space="0" w:color="auto"/>
              <w:left w:val="single" w:sz="4" w:space="0" w:color="auto"/>
              <w:bottom w:val="single" w:sz="4" w:space="0" w:color="auto"/>
              <w:right w:val="single" w:sz="4" w:space="0" w:color="auto"/>
            </w:tcBorders>
            <w:vAlign w:val="center"/>
          </w:tcPr>
          <w:p w14:paraId="315D28CB" w14:textId="0391AB0E" w:rsidR="00996A89" w:rsidRDefault="009E310F" w:rsidP="00996A89">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9,46</w:t>
            </w:r>
          </w:p>
        </w:tc>
      </w:tr>
      <w:tr w:rsidR="009E310F" w14:paraId="14C27256" w14:textId="77777777" w:rsidTr="003D5BB5">
        <w:tc>
          <w:tcPr>
            <w:tcW w:w="1451" w:type="dxa"/>
            <w:tcBorders>
              <w:top w:val="single" w:sz="4" w:space="0" w:color="auto"/>
              <w:left w:val="single" w:sz="4" w:space="0" w:color="auto"/>
              <w:bottom w:val="single" w:sz="4" w:space="0" w:color="auto"/>
              <w:right w:val="single" w:sz="4" w:space="0" w:color="auto"/>
            </w:tcBorders>
            <w:vAlign w:val="center"/>
          </w:tcPr>
          <w:p w14:paraId="428D0CCB" w14:textId="7644DF6B" w:rsidR="009E310F" w:rsidRDefault="009E310F" w:rsidP="009E310F">
            <w:pPr>
              <w:spacing w:after="255"/>
              <w:contextualSpacing/>
              <w:jc w:val="center"/>
              <w:rPr>
                <w:rFonts w:eastAsia="Times New Roman" w:cstheme="minorHAnsi"/>
                <w:sz w:val="20"/>
                <w:szCs w:val="20"/>
                <w:lang w:eastAsia="hr-HR"/>
              </w:rPr>
            </w:pPr>
            <w:r>
              <w:rPr>
                <w:rFonts w:eastAsia="Times New Roman" w:cstheme="minorHAnsi"/>
                <w:sz w:val="20"/>
                <w:szCs w:val="20"/>
                <w:lang w:eastAsia="hr-HR"/>
              </w:rPr>
              <w:t>20 01 40</w:t>
            </w:r>
          </w:p>
        </w:tc>
        <w:tc>
          <w:tcPr>
            <w:tcW w:w="4356" w:type="dxa"/>
            <w:tcBorders>
              <w:top w:val="single" w:sz="4" w:space="0" w:color="auto"/>
              <w:left w:val="single" w:sz="4" w:space="0" w:color="auto"/>
              <w:bottom w:val="single" w:sz="4" w:space="0" w:color="auto"/>
              <w:right w:val="single" w:sz="4" w:space="0" w:color="auto"/>
            </w:tcBorders>
            <w:vAlign w:val="center"/>
          </w:tcPr>
          <w:p w14:paraId="3830A70E" w14:textId="4B3C1105" w:rsidR="009E310F" w:rsidRDefault="009E310F" w:rsidP="009E310F">
            <w:pPr>
              <w:spacing w:after="255"/>
              <w:contextualSpacing/>
              <w:rPr>
                <w:rFonts w:eastAsia="Times New Roman" w:cstheme="minorHAnsi"/>
                <w:sz w:val="20"/>
                <w:szCs w:val="20"/>
                <w:lang w:eastAsia="hr-HR"/>
              </w:rPr>
            </w:pPr>
            <w:r>
              <w:rPr>
                <w:rFonts w:eastAsia="Times New Roman" w:cstheme="minorHAnsi"/>
                <w:sz w:val="20"/>
                <w:szCs w:val="20"/>
                <w:lang w:eastAsia="hr-HR"/>
              </w:rPr>
              <w:t>Metali</w:t>
            </w:r>
          </w:p>
        </w:tc>
        <w:tc>
          <w:tcPr>
            <w:tcW w:w="1418" w:type="dxa"/>
            <w:tcBorders>
              <w:top w:val="single" w:sz="4" w:space="0" w:color="auto"/>
              <w:left w:val="single" w:sz="4" w:space="0" w:color="auto"/>
              <w:bottom w:val="single" w:sz="4" w:space="0" w:color="auto"/>
              <w:right w:val="single" w:sz="4" w:space="0" w:color="auto"/>
            </w:tcBorders>
            <w:vAlign w:val="center"/>
          </w:tcPr>
          <w:p w14:paraId="3D859FB9" w14:textId="5A65BE1D" w:rsidR="009E310F" w:rsidRPr="00996A89" w:rsidRDefault="009E310F" w:rsidP="009E310F">
            <w:pPr>
              <w:spacing w:after="255"/>
              <w:contextualSpacing/>
              <w:jc w:val="center"/>
              <w:rPr>
                <w:rFonts w:eastAsia="Times New Roman" w:cstheme="minorHAnsi"/>
                <w:bCs/>
                <w:sz w:val="20"/>
                <w:szCs w:val="20"/>
                <w:lang w:eastAsia="hr-HR"/>
              </w:rPr>
            </w:pPr>
            <w:r w:rsidRPr="00996A89">
              <w:rPr>
                <w:rFonts w:eastAsia="Times New Roman" w:cstheme="minorHAnsi"/>
                <w:bCs/>
                <w:sz w:val="20"/>
                <w:szCs w:val="20"/>
                <w:lang w:eastAsia="hr-HR"/>
              </w:rPr>
              <w:t>1,04</w:t>
            </w:r>
          </w:p>
        </w:tc>
        <w:tc>
          <w:tcPr>
            <w:tcW w:w="1559" w:type="dxa"/>
            <w:tcBorders>
              <w:top w:val="single" w:sz="4" w:space="0" w:color="auto"/>
              <w:left w:val="single" w:sz="4" w:space="0" w:color="auto"/>
              <w:bottom w:val="single" w:sz="4" w:space="0" w:color="auto"/>
              <w:right w:val="single" w:sz="4" w:space="0" w:color="auto"/>
            </w:tcBorders>
            <w:vAlign w:val="center"/>
          </w:tcPr>
          <w:p w14:paraId="4A4D5BAA" w14:textId="0C3B3B73" w:rsidR="009E310F" w:rsidRDefault="009E310F" w:rsidP="009E310F">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2,22</w:t>
            </w:r>
          </w:p>
        </w:tc>
      </w:tr>
      <w:tr w:rsidR="009E310F" w14:paraId="7F654EB1" w14:textId="77777777" w:rsidTr="003D5BB5">
        <w:tc>
          <w:tcPr>
            <w:tcW w:w="1451" w:type="dxa"/>
            <w:tcBorders>
              <w:top w:val="single" w:sz="4" w:space="0" w:color="auto"/>
              <w:left w:val="single" w:sz="4" w:space="0" w:color="auto"/>
              <w:bottom w:val="single" w:sz="4" w:space="0" w:color="auto"/>
              <w:right w:val="single" w:sz="4" w:space="0" w:color="auto"/>
            </w:tcBorders>
            <w:vAlign w:val="center"/>
          </w:tcPr>
          <w:p w14:paraId="77365D0A" w14:textId="56322E73" w:rsidR="009E310F" w:rsidRDefault="009E310F" w:rsidP="009E310F">
            <w:pPr>
              <w:spacing w:after="255"/>
              <w:contextualSpacing/>
              <w:jc w:val="center"/>
              <w:rPr>
                <w:rFonts w:eastAsia="Times New Roman" w:cstheme="minorHAnsi"/>
                <w:sz w:val="20"/>
                <w:szCs w:val="20"/>
                <w:lang w:eastAsia="hr-HR"/>
              </w:rPr>
            </w:pPr>
            <w:r w:rsidRPr="009E310F">
              <w:rPr>
                <w:rFonts w:eastAsia="Times New Roman" w:cstheme="minorHAnsi"/>
                <w:sz w:val="20"/>
                <w:szCs w:val="20"/>
                <w:lang w:eastAsia="hr-HR"/>
              </w:rPr>
              <w:t>20 02 03</w:t>
            </w:r>
          </w:p>
        </w:tc>
        <w:tc>
          <w:tcPr>
            <w:tcW w:w="4356" w:type="dxa"/>
            <w:tcBorders>
              <w:top w:val="single" w:sz="4" w:space="0" w:color="auto"/>
              <w:left w:val="single" w:sz="4" w:space="0" w:color="auto"/>
              <w:bottom w:val="single" w:sz="4" w:space="0" w:color="auto"/>
              <w:right w:val="single" w:sz="4" w:space="0" w:color="auto"/>
            </w:tcBorders>
            <w:vAlign w:val="center"/>
          </w:tcPr>
          <w:p w14:paraId="7B9C4FF3" w14:textId="38EFB4DE" w:rsidR="009E310F" w:rsidRDefault="009E310F" w:rsidP="009E310F">
            <w:pPr>
              <w:spacing w:after="255"/>
              <w:contextualSpacing/>
              <w:rPr>
                <w:rFonts w:eastAsia="Times New Roman" w:cstheme="minorHAnsi"/>
                <w:sz w:val="20"/>
                <w:szCs w:val="20"/>
                <w:lang w:eastAsia="hr-HR"/>
              </w:rPr>
            </w:pPr>
            <w:r>
              <w:rPr>
                <w:rFonts w:eastAsia="Times New Roman" w:cstheme="minorHAnsi"/>
                <w:sz w:val="20"/>
                <w:szCs w:val="20"/>
                <w:lang w:eastAsia="hr-HR"/>
              </w:rPr>
              <w:t>Ostali otpad koji nije biorazgradivi</w:t>
            </w:r>
          </w:p>
        </w:tc>
        <w:tc>
          <w:tcPr>
            <w:tcW w:w="1418" w:type="dxa"/>
            <w:tcBorders>
              <w:top w:val="single" w:sz="4" w:space="0" w:color="auto"/>
              <w:left w:val="single" w:sz="4" w:space="0" w:color="auto"/>
              <w:bottom w:val="single" w:sz="4" w:space="0" w:color="auto"/>
              <w:right w:val="single" w:sz="4" w:space="0" w:color="auto"/>
            </w:tcBorders>
            <w:vAlign w:val="center"/>
          </w:tcPr>
          <w:p w14:paraId="36B41F47" w14:textId="77777777" w:rsidR="009E310F" w:rsidRPr="00996A89" w:rsidRDefault="009E310F" w:rsidP="009E310F">
            <w:pPr>
              <w:spacing w:after="255"/>
              <w:contextualSpacing/>
              <w:jc w:val="center"/>
              <w:rPr>
                <w:rFonts w:eastAsia="Times New Roman" w:cstheme="minorHAnsi"/>
                <w:bCs/>
                <w:sz w:val="20"/>
                <w:szCs w:val="20"/>
                <w:lang w:eastAsia="hr-HR"/>
              </w:rPr>
            </w:pPr>
          </w:p>
        </w:tc>
        <w:tc>
          <w:tcPr>
            <w:tcW w:w="1559" w:type="dxa"/>
            <w:tcBorders>
              <w:top w:val="single" w:sz="4" w:space="0" w:color="auto"/>
              <w:left w:val="single" w:sz="4" w:space="0" w:color="auto"/>
              <w:bottom w:val="single" w:sz="4" w:space="0" w:color="auto"/>
              <w:right w:val="single" w:sz="4" w:space="0" w:color="auto"/>
            </w:tcBorders>
            <w:vAlign w:val="center"/>
          </w:tcPr>
          <w:p w14:paraId="3720C654" w14:textId="177FD4CB" w:rsidR="009E310F" w:rsidRDefault="009E310F" w:rsidP="009E310F">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123,32</w:t>
            </w:r>
          </w:p>
        </w:tc>
      </w:tr>
      <w:tr w:rsidR="009E310F" w14:paraId="2ACB3D08" w14:textId="77777777" w:rsidTr="003D5BB5">
        <w:tc>
          <w:tcPr>
            <w:tcW w:w="1451" w:type="dxa"/>
            <w:tcBorders>
              <w:top w:val="single" w:sz="4" w:space="0" w:color="auto"/>
              <w:left w:val="single" w:sz="4" w:space="0" w:color="auto"/>
              <w:bottom w:val="single" w:sz="4" w:space="0" w:color="auto"/>
              <w:right w:val="single" w:sz="4" w:space="0" w:color="auto"/>
            </w:tcBorders>
            <w:vAlign w:val="center"/>
          </w:tcPr>
          <w:p w14:paraId="526F3DE6" w14:textId="0ABACDA5" w:rsidR="009E310F" w:rsidRDefault="009E310F" w:rsidP="009E310F">
            <w:pPr>
              <w:spacing w:after="255"/>
              <w:contextualSpacing/>
              <w:jc w:val="center"/>
              <w:rPr>
                <w:rFonts w:eastAsia="Times New Roman" w:cstheme="minorHAnsi"/>
                <w:sz w:val="20"/>
                <w:szCs w:val="20"/>
                <w:lang w:eastAsia="hr-HR"/>
              </w:rPr>
            </w:pPr>
            <w:r>
              <w:rPr>
                <w:rFonts w:eastAsia="Times New Roman" w:cstheme="minorHAnsi"/>
                <w:sz w:val="20"/>
                <w:szCs w:val="20"/>
                <w:lang w:eastAsia="hr-HR"/>
              </w:rPr>
              <w:t>16 01 03</w:t>
            </w:r>
          </w:p>
        </w:tc>
        <w:tc>
          <w:tcPr>
            <w:tcW w:w="4356" w:type="dxa"/>
            <w:tcBorders>
              <w:top w:val="single" w:sz="4" w:space="0" w:color="auto"/>
              <w:left w:val="single" w:sz="4" w:space="0" w:color="auto"/>
              <w:bottom w:val="single" w:sz="4" w:space="0" w:color="auto"/>
              <w:right w:val="single" w:sz="4" w:space="0" w:color="auto"/>
            </w:tcBorders>
            <w:vAlign w:val="center"/>
          </w:tcPr>
          <w:p w14:paraId="10A67680" w14:textId="625F17EA" w:rsidR="009E310F" w:rsidRDefault="009E310F" w:rsidP="009E310F">
            <w:pPr>
              <w:spacing w:after="255"/>
              <w:contextualSpacing/>
              <w:rPr>
                <w:rFonts w:eastAsia="Times New Roman" w:cstheme="minorHAnsi"/>
                <w:sz w:val="20"/>
                <w:szCs w:val="20"/>
                <w:lang w:eastAsia="hr-HR"/>
              </w:rPr>
            </w:pPr>
            <w:r>
              <w:rPr>
                <w:rFonts w:eastAsia="Times New Roman" w:cstheme="minorHAnsi"/>
                <w:sz w:val="20"/>
                <w:szCs w:val="20"/>
                <w:lang w:eastAsia="hr-HR"/>
              </w:rPr>
              <w:t>Otpadne gume</w:t>
            </w:r>
          </w:p>
        </w:tc>
        <w:tc>
          <w:tcPr>
            <w:tcW w:w="1418" w:type="dxa"/>
            <w:tcBorders>
              <w:top w:val="single" w:sz="4" w:space="0" w:color="auto"/>
              <w:left w:val="single" w:sz="4" w:space="0" w:color="auto"/>
              <w:bottom w:val="single" w:sz="4" w:space="0" w:color="auto"/>
              <w:right w:val="single" w:sz="4" w:space="0" w:color="auto"/>
            </w:tcBorders>
            <w:vAlign w:val="center"/>
          </w:tcPr>
          <w:p w14:paraId="5D1CCD16" w14:textId="77777777" w:rsidR="009E310F" w:rsidRPr="00996A89" w:rsidRDefault="009E310F" w:rsidP="009E310F">
            <w:pPr>
              <w:spacing w:after="255"/>
              <w:contextualSpacing/>
              <w:jc w:val="center"/>
              <w:rPr>
                <w:rFonts w:eastAsia="Times New Roman" w:cstheme="minorHAnsi"/>
                <w:bCs/>
                <w:sz w:val="20"/>
                <w:szCs w:val="20"/>
                <w:lang w:eastAsia="hr-HR"/>
              </w:rPr>
            </w:pPr>
          </w:p>
        </w:tc>
        <w:tc>
          <w:tcPr>
            <w:tcW w:w="1559" w:type="dxa"/>
            <w:tcBorders>
              <w:top w:val="single" w:sz="4" w:space="0" w:color="auto"/>
              <w:left w:val="single" w:sz="4" w:space="0" w:color="auto"/>
              <w:bottom w:val="single" w:sz="4" w:space="0" w:color="auto"/>
              <w:right w:val="single" w:sz="4" w:space="0" w:color="auto"/>
            </w:tcBorders>
            <w:vAlign w:val="center"/>
          </w:tcPr>
          <w:p w14:paraId="34F4B4DC" w14:textId="045B2349" w:rsidR="009E310F" w:rsidRDefault="006D47DA" w:rsidP="009E310F">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0,60</w:t>
            </w:r>
          </w:p>
        </w:tc>
      </w:tr>
      <w:tr w:rsidR="009E310F" w14:paraId="1A0CF34D" w14:textId="77777777" w:rsidTr="003D5BB5">
        <w:tc>
          <w:tcPr>
            <w:tcW w:w="1451" w:type="dxa"/>
            <w:tcBorders>
              <w:top w:val="single" w:sz="4" w:space="0" w:color="auto"/>
              <w:left w:val="single" w:sz="4" w:space="0" w:color="auto"/>
              <w:bottom w:val="single" w:sz="4" w:space="0" w:color="auto"/>
              <w:right w:val="single" w:sz="4" w:space="0" w:color="auto"/>
            </w:tcBorders>
            <w:vAlign w:val="center"/>
          </w:tcPr>
          <w:p w14:paraId="02A8FE19" w14:textId="5B10F7D3" w:rsidR="009E310F" w:rsidRDefault="006D47DA" w:rsidP="009E310F">
            <w:pPr>
              <w:spacing w:after="255"/>
              <w:contextualSpacing/>
              <w:jc w:val="center"/>
              <w:rPr>
                <w:rFonts w:eastAsia="Times New Roman" w:cstheme="minorHAnsi"/>
                <w:sz w:val="20"/>
                <w:szCs w:val="20"/>
                <w:lang w:eastAsia="hr-HR"/>
              </w:rPr>
            </w:pPr>
            <w:r>
              <w:rPr>
                <w:rFonts w:eastAsia="Times New Roman" w:cstheme="minorHAnsi"/>
                <w:sz w:val="20"/>
                <w:szCs w:val="20"/>
                <w:lang w:eastAsia="hr-HR"/>
              </w:rPr>
              <w:t>20 01 38</w:t>
            </w:r>
          </w:p>
        </w:tc>
        <w:tc>
          <w:tcPr>
            <w:tcW w:w="4356" w:type="dxa"/>
            <w:tcBorders>
              <w:top w:val="single" w:sz="4" w:space="0" w:color="auto"/>
              <w:left w:val="single" w:sz="4" w:space="0" w:color="auto"/>
              <w:bottom w:val="single" w:sz="4" w:space="0" w:color="auto"/>
              <w:right w:val="single" w:sz="4" w:space="0" w:color="auto"/>
            </w:tcBorders>
            <w:vAlign w:val="center"/>
          </w:tcPr>
          <w:p w14:paraId="2828C90B" w14:textId="0DA39F55" w:rsidR="009E310F" w:rsidRDefault="006D47DA" w:rsidP="009E310F">
            <w:pPr>
              <w:spacing w:after="255"/>
              <w:contextualSpacing/>
              <w:rPr>
                <w:rFonts w:eastAsia="Times New Roman" w:cstheme="minorHAnsi"/>
                <w:sz w:val="20"/>
                <w:szCs w:val="20"/>
                <w:lang w:eastAsia="hr-HR"/>
              </w:rPr>
            </w:pPr>
            <w:r>
              <w:rPr>
                <w:rFonts w:eastAsia="Times New Roman" w:cstheme="minorHAnsi"/>
                <w:sz w:val="20"/>
                <w:szCs w:val="20"/>
                <w:lang w:eastAsia="hr-HR"/>
              </w:rPr>
              <w:t>Drvo</w:t>
            </w:r>
          </w:p>
        </w:tc>
        <w:tc>
          <w:tcPr>
            <w:tcW w:w="1418" w:type="dxa"/>
            <w:tcBorders>
              <w:top w:val="single" w:sz="4" w:space="0" w:color="auto"/>
              <w:left w:val="single" w:sz="4" w:space="0" w:color="auto"/>
              <w:bottom w:val="single" w:sz="4" w:space="0" w:color="auto"/>
              <w:right w:val="single" w:sz="4" w:space="0" w:color="auto"/>
            </w:tcBorders>
            <w:vAlign w:val="center"/>
          </w:tcPr>
          <w:p w14:paraId="3FB57B2C" w14:textId="7235747B" w:rsidR="009E310F" w:rsidRPr="00996A89" w:rsidRDefault="009E310F" w:rsidP="009E310F">
            <w:pPr>
              <w:spacing w:after="255"/>
              <w:contextualSpacing/>
              <w:jc w:val="center"/>
              <w:rPr>
                <w:rFonts w:eastAsia="Times New Roman" w:cstheme="minorHAnsi"/>
                <w:bCs/>
                <w:sz w:val="20"/>
                <w:szCs w:val="20"/>
                <w:lang w:eastAsia="hr-HR"/>
              </w:rPr>
            </w:pPr>
          </w:p>
        </w:tc>
        <w:tc>
          <w:tcPr>
            <w:tcW w:w="1559" w:type="dxa"/>
            <w:tcBorders>
              <w:top w:val="single" w:sz="4" w:space="0" w:color="auto"/>
              <w:left w:val="single" w:sz="4" w:space="0" w:color="auto"/>
              <w:bottom w:val="single" w:sz="4" w:space="0" w:color="auto"/>
              <w:right w:val="single" w:sz="4" w:space="0" w:color="auto"/>
            </w:tcBorders>
            <w:vAlign w:val="center"/>
          </w:tcPr>
          <w:p w14:paraId="30431F1A" w14:textId="3D3170BF" w:rsidR="009E310F" w:rsidRDefault="006D47DA" w:rsidP="009E310F">
            <w:pPr>
              <w:spacing w:after="255"/>
              <w:contextualSpacing/>
              <w:jc w:val="center"/>
              <w:rPr>
                <w:rFonts w:eastAsia="Times New Roman" w:cstheme="minorHAnsi"/>
                <w:b/>
                <w:sz w:val="20"/>
                <w:szCs w:val="20"/>
                <w:lang w:eastAsia="hr-HR"/>
              </w:rPr>
            </w:pPr>
            <w:r>
              <w:rPr>
                <w:rFonts w:eastAsia="Times New Roman" w:cstheme="minorHAnsi"/>
                <w:b/>
                <w:sz w:val="20"/>
                <w:szCs w:val="20"/>
                <w:lang w:eastAsia="hr-HR"/>
              </w:rPr>
              <w:t>3,34</w:t>
            </w:r>
          </w:p>
        </w:tc>
      </w:tr>
      <w:tr w:rsidR="009E310F" w14:paraId="38D9295E" w14:textId="77777777" w:rsidTr="003D5BB5">
        <w:tc>
          <w:tcPr>
            <w:tcW w:w="5807" w:type="dxa"/>
            <w:gridSpan w:val="2"/>
            <w:tcBorders>
              <w:top w:val="single" w:sz="4" w:space="0" w:color="auto"/>
              <w:left w:val="single" w:sz="4" w:space="0" w:color="auto"/>
              <w:bottom w:val="single" w:sz="4" w:space="0" w:color="auto"/>
              <w:right w:val="single" w:sz="4" w:space="0" w:color="auto"/>
            </w:tcBorders>
            <w:vAlign w:val="center"/>
            <w:hideMark/>
          </w:tcPr>
          <w:p w14:paraId="7DDE960E" w14:textId="77777777" w:rsidR="009E310F" w:rsidRDefault="009E310F" w:rsidP="009E310F">
            <w:pPr>
              <w:jc w:val="center"/>
              <w:rPr>
                <w:rFonts w:eastAsiaTheme="minorHAnsi" w:cstheme="minorHAnsi"/>
                <w:color w:val="000000"/>
                <w:sz w:val="20"/>
                <w:szCs w:val="20"/>
              </w:rPr>
            </w:pPr>
            <w:r>
              <w:rPr>
                <w:rFonts w:eastAsia="Times New Roman" w:cstheme="minorHAnsi"/>
                <w:b/>
                <w:sz w:val="20"/>
                <w:szCs w:val="20"/>
                <w:lang w:eastAsia="hr-HR"/>
              </w:rPr>
              <w:t>Sveukupno sakupljen otpad u tonama</w:t>
            </w:r>
          </w:p>
        </w:tc>
        <w:tc>
          <w:tcPr>
            <w:tcW w:w="1418" w:type="dxa"/>
            <w:tcBorders>
              <w:top w:val="single" w:sz="4" w:space="0" w:color="auto"/>
              <w:left w:val="single" w:sz="4" w:space="0" w:color="auto"/>
              <w:bottom w:val="single" w:sz="4" w:space="0" w:color="auto"/>
              <w:right w:val="single" w:sz="4" w:space="0" w:color="auto"/>
            </w:tcBorders>
            <w:vAlign w:val="center"/>
          </w:tcPr>
          <w:p w14:paraId="5F2F830E" w14:textId="0D7FFC7B" w:rsidR="009E310F" w:rsidRPr="00996A89" w:rsidRDefault="009E310F" w:rsidP="009E310F">
            <w:pPr>
              <w:jc w:val="center"/>
              <w:rPr>
                <w:rFonts w:cstheme="minorHAnsi"/>
                <w:bCs/>
                <w:color w:val="000000"/>
                <w:sz w:val="20"/>
                <w:szCs w:val="20"/>
              </w:rPr>
            </w:pPr>
            <w:r w:rsidRPr="00996A89">
              <w:rPr>
                <w:rFonts w:cstheme="minorHAnsi"/>
                <w:bCs/>
                <w:color w:val="000000"/>
                <w:sz w:val="20"/>
                <w:szCs w:val="20"/>
              </w:rPr>
              <w:t>798,86</w:t>
            </w:r>
          </w:p>
        </w:tc>
        <w:tc>
          <w:tcPr>
            <w:tcW w:w="1559" w:type="dxa"/>
            <w:tcBorders>
              <w:top w:val="single" w:sz="4" w:space="0" w:color="auto"/>
              <w:left w:val="single" w:sz="4" w:space="0" w:color="auto"/>
              <w:bottom w:val="single" w:sz="4" w:space="0" w:color="auto"/>
              <w:right w:val="single" w:sz="4" w:space="0" w:color="auto"/>
            </w:tcBorders>
            <w:vAlign w:val="center"/>
          </w:tcPr>
          <w:p w14:paraId="3CC3A68C" w14:textId="19E59A9B" w:rsidR="009E310F" w:rsidRDefault="006D47DA" w:rsidP="009E310F">
            <w:pPr>
              <w:jc w:val="center"/>
              <w:rPr>
                <w:rFonts w:cstheme="minorHAnsi"/>
                <w:b/>
                <w:color w:val="000000"/>
                <w:sz w:val="20"/>
                <w:szCs w:val="20"/>
              </w:rPr>
            </w:pPr>
            <w:r>
              <w:rPr>
                <w:rFonts w:cstheme="minorHAnsi"/>
                <w:b/>
                <w:color w:val="000000"/>
                <w:sz w:val="20"/>
                <w:szCs w:val="20"/>
              </w:rPr>
              <w:t>846,93</w:t>
            </w:r>
          </w:p>
        </w:tc>
      </w:tr>
    </w:tbl>
    <w:p w14:paraId="0747AE7A" w14:textId="4C1F6834" w:rsidR="00E22620" w:rsidRDefault="00E22620" w:rsidP="00E22620">
      <w:pPr>
        <w:jc w:val="center"/>
        <w:rPr>
          <w:rFonts w:eastAsiaTheme="minorHAnsi"/>
          <w:sz w:val="18"/>
          <w:szCs w:val="18"/>
        </w:rPr>
      </w:pPr>
      <w:r w:rsidRPr="00E22620">
        <w:rPr>
          <w:rFonts w:eastAsiaTheme="minorHAnsi"/>
          <w:sz w:val="18"/>
          <w:szCs w:val="18"/>
        </w:rPr>
        <w:t>Izvor: Komunal</w:t>
      </w:r>
      <w:r w:rsidR="00FE5FA9">
        <w:rPr>
          <w:rFonts w:eastAsiaTheme="minorHAnsi"/>
          <w:sz w:val="18"/>
          <w:szCs w:val="18"/>
        </w:rPr>
        <w:t xml:space="preserve">ac </w:t>
      </w:r>
      <w:r w:rsidR="00996A89">
        <w:rPr>
          <w:rFonts w:eastAsiaTheme="minorHAnsi"/>
          <w:sz w:val="18"/>
          <w:szCs w:val="18"/>
        </w:rPr>
        <w:t xml:space="preserve">Konjščina </w:t>
      </w:r>
      <w:r w:rsidRPr="00E22620">
        <w:rPr>
          <w:rFonts w:eastAsiaTheme="minorHAnsi"/>
          <w:sz w:val="18"/>
          <w:szCs w:val="18"/>
        </w:rPr>
        <w:t>d.o.o.</w:t>
      </w:r>
    </w:p>
    <w:p w14:paraId="09A704D0" w14:textId="3D75A45C" w:rsidR="007E47FB" w:rsidRDefault="00223AC4" w:rsidP="00223AC4">
      <w:pPr>
        <w:spacing w:before="120" w:after="120"/>
        <w:jc w:val="both"/>
        <w:rPr>
          <w:rFonts w:eastAsia="Calibri" w:cstheme="minorHAnsi"/>
          <w:sz w:val="24"/>
          <w:szCs w:val="24"/>
        </w:rPr>
      </w:pPr>
      <w:r w:rsidRPr="00223AC4">
        <w:rPr>
          <w:rFonts w:eastAsia="Calibri" w:cstheme="minorHAnsi"/>
          <w:sz w:val="24"/>
          <w:szCs w:val="24"/>
        </w:rPr>
        <w:t>Ukupna količina prikupljenog miješanog komunalnog otpada u 20</w:t>
      </w:r>
      <w:r>
        <w:rPr>
          <w:rFonts w:eastAsia="Calibri" w:cstheme="minorHAnsi"/>
          <w:sz w:val="24"/>
          <w:szCs w:val="24"/>
        </w:rPr>
        <w:t>20</w:t>
      </w:r>
      <w:r w:rsidRPr="00223AC4">
        <w:rPr>
          <w:rFonts w:eastAsia="Calibri" w:cstheme="minorHAnsi"/>
          <w:sz w:val="24"/>
          <w:szCs w:val="24"/>
        </w:rPr>
        <w:t xml:space="preserve">. godini s područja </w:t>
      </w:r>
      <w:r w:rsidR="006D47DA">
        <w:rPr>
          <w:rFonts w:eastAsia="Calibri" w:cstheme="minorHAnsi"/>
          <w:sz w:val="24"/>
          <w:szCs w:val="24"/>
        </w:rPr>
        <w:t>Grada Zlatara</w:t>
      </w:r>
      <w:r>
        <w:rPr>
          <w:rFonts w:eastAsia="Calibri" w:cstheme="minorHAnsi"/>
          <w:sz w:val="24"/>
          <w:szCs w:val="24"/>
        </w:rPr>
        <w:t xml:space="preserve"> </w:t>
      </w:r>
      <w:r w:rsidRPr="00223AC4">
        <w:rPr>
          <w:rFonts w:eastAsia="Calibri" w:cstheme="minorHAnsi"/>
          <w:sz w:val="24"/>
          <w:szCs w:val="24"/>
        </w:rPr>
        <w:t xml:space="preserve">iznosila je </w:t>
      </w:r>
      <w:r w:rsidR="006D47DA">
        <w:rPr>
          <w:rFonts w:eastAsia="Calibri" w:cstheme="minorHAnsi"/>
          <w:b/>
          <w:bCs/>
          <w:sz w:val="24"/>
          <w:szCs w:val="24"/>
        </w:rPr>
        <w:t>577,68</w:t>
      </w:r>
      <w:r w:rsidRPr="00223AC4">
        <w:rPr>
          <w:rFonts w:eastAsia="Calibri" w:cstheme="minorHAnsi"/>
          <w:sz w:val="24"/>
          <w:szCs w:val="24"/>
        </w:rPr>
        <w:t xml:space="preserve"> tona</w:t>
      </w:r>
      <w:r w:rsidR="007E47FB">
        <w:rPr>
          <w:rFonts w:eastAsia="Calibri" w:cstheme="minorHAnsi"/>
          <w:sz w:val="24"/>
          <w:szCs w:val="24"/>
        </w:rPr>
        <w:t>.</w:t>
      </w:r>
      <w:r w:rsidR="006D47DA" w:rsidRPr="006D47DA">
        <w:t xml:space="preserve"> </w:t>
      </w:r>
      <w:r w:rsidR="006D47DA" w:rsidRPr="006D47DA">
        <w:rPr>
          <w:rFonts w:eastAsia="Calibri" w:cstheme="minorHAnsi"/>
          <w:sz w:val="24"/>
          <w:szCs w:val="24"/>
        </w:rPr>
        <w:t>Ukupna količina prikupljenog miješanog komunalnog otpada u 20</w:t>
      </w:r>
      <w:r w:rsidR="006D47DA">
        <w:rPr>
          <w:rFonts w:eastAsia="Calibri" w:cstheme="minorHAnsi"/>
          <w:sz w:val="24"/>
          <w:szCs w:val="24"/>
        </w:rPr>
        <w:t>20</w:t>
      </w:r>
      <w:r w:rsidR="006D47DA" w:rsidRPr="006D47DA">
        <w:rPr>
          <w:rFonts w:eastAsia="Calibri" w:cstheme="minorHAnsi"/>
          <w:sz w:val="24"/>
          <w:szCs w:val="24"/>
        </w:rPr>
        <w:t>. godini s područja Grada u odnosu na 201</w:t>
      </w:r>
      <w:r w:rsidR="006D47DA">
        <w:rPr>
          <w:rFonts w:eastAsia="Calibri" w:cstheme="minorHAnsi"/>
          <w:sz w:val="24"/>
          <w:szCs w:val="24"/>
        </w:rPr>
        <w:t>9</w:t>
      </w:r>
      <w:r w:rsidR="006D47DA" w:rsidRPr="006D47DA">
        <w:rPr>
          <w:rFonts w:eastAsia="Calibri" w:cstheme="minorHAnsi"/>
          <w:sz w:val="24"/>
          <w:szCs w:val="24"/>
        </w:rPr>
        <w:t xml:space="preserve">. godinu smanjila se za </w:t>
      </w:r>
      <w:r w:rsidR="007C20EB">
        <w:rPr>
          <w:rFonts w:eastAsia="Calibri" w:cstheme="minorHAnsi"/>
          <w:sz w:val="24"/>
          <w:szCs w:val="24"/>
        </w:rPr>
        <w:t>6,02</w:t>
      </w:r>
      <w:r w:rsidR="006D47DA" w:rsidRPr="006D47DA">
        <w:rPr>
          <w:rFonts w:eastAsia="Calibri" w:cstheme="minorHAnsi"/>
          <w:sz w:val="24"/>
          <w:szCs w:val="24"/>
        </w:rPr>
        <w:t>%.</w:t>
      </w:r>
    </w:p>
    <w:p w14:paraId="52BD4773" w14:textId="6ABCE924" w:rsidR="00E22620" w:rsidRDefault="00E22620" w:rsidP="00E22620">
      <w:pPr>
        <w:pStyle w:val="Naslov1"/>
      </w:pPr>
      <w:bookmarkStart w:id="21" w:name="_Toc64366159"/>
      <w:bookmarkEnd w:id="20"/>
      <w:r w:rsidRPr="00E22620">
        <w:t>PODACI O POSTOJEĆIM I PLANIRANIM GRAĐEVINAMA I UREĐAJIMA ZA GOSPODARENJE OTPADOM TE STATUS SANACIJE NEUSKLAĐENIH ODLAGALIŠTA</w:t>
      </w:r>
      <w:bookmarkEnd w:id="21"/>
    </w:p>
    <w:p w14:paraId="79FF48B7" w14:textId="77777777" w:rsidR="007C20EB" w:rsidRDefault="007C20EB" w:rsidP="007C20EB">
      <w:pPr>
        <w:spacing w:line="276" w:lineRule="auto"/>
        <w:jc w:val="both"/>
        <w:rPr>
          <w:sz w:val="24"/>
          <w:szCs w:val="24"/>
        </w:rPr>
      </w:pPr>
      <w:bookmarkStart w:id="22" w:name="_Hlk2674797"/>
      <w:r>
        <w:rPr>
          <w:sz w:val="24"/>
          <w:szCs w:val="24"/>
        </w:rPr>
        <w:t>Na području Grada Zlatara ne postoje građevine i uređaji za gospodarenje otpadom. Otpad s područja Grada odvozi se na odlagalište otpada ''</w:t>
      </w:r>
      <w:proofErr w:type="spellStart"/>
      <w:r>
        <w:rPr>
          <w:sz w:val="24"/>
          <w:szCs w:val="24"/>
        </w:rPr>
        <w:t>Tugonica</w:t>
      </w:r>
      <w:proofErr w:type="spellEnd"/>
      <w:r>
        <w:rPr>
          <w:sz w:val="24"/>
          <w:szCs w:val="24"/>
        </w:rPr>
        <w:t xml:space="preserve">'' koje se nalazi na području Općine Marija Bistrica.  </w:t>
      </w:r>
    </w:p>
    <w:p w14:paraId="5195810D" w14:textId="77777777" w:rsidR="007C20EB" w:rsidRDefault="007C20EB" w:rsidP="007C20EB">
      <w:pPr>
        <w:spacing w:after="120" w:line="276" w:lineRule="auto"/>
        <w:jc w:val="both"/>
        <w:rPr>
          <w:sz w:val="24"/>
          <w:szCs w:val="24"/>
        </w:rPr>
      </w:pPr>
      <w:r>
        <w:rPr>
          <w:sz w:val="24"/>
          <w:szCs w:val="24"/>
        </w:rPr>
        <w:t xml:space="preserve">Korisnici usluge s područja Grada Zlatara mogu koristiti </w:t>
      </w:r>
      <w:proofErr w:type="spellStart"/>
      <w:r>
        <w:rPr>
          <w:sz w:val="24"/>
          <w:szCs w:val="24"/>
        </w:rPr>
        <w:t>reciklažno</w:t>
      </w:r>
      <w:proofErr w:type="spellEnd"/>
      <w:r>
        <w:rPr>
          <w:sz w:val="24"/>
          <w:szCs w:val="24"/>
        </w:rPr>
        <w:t xml:space="preserve"> dvorište koje se nalazi u naselju </w:t>
      </w:r>
      <w:proofErr w:type="spellStart"/>
      <w:r>
        <w:rPr>
          <w:sz w:val="24"/>
          <w:szCs w:val="24"/>
        </w:rPr>
        <w:t>Jertovec</w:t>
      </w:r>
      <w:proofErr w:type="spellEnd"/>
      <w:r>
        <w:rPr>
          <w:sz w:val="24"/>
          <w:szCs w:val="24"/>
        </w:rPr>
        <w:t xml:space="preserve">, na adresi </w:t>
      </w:r>
      <w:proofErr w:type="spellStart"/>
      <w:r>
        <w:rPr>
          <w:sz w:val="24"/>
          <w:szCs w:val="24"/>
        </w:rPr>
        <w:t>Jertovec</w:t>
      </w:r>
      <w:proofErr w:type="spellEnd"/>
      <w:r>
        <w:rPr>
          <w:sz w:val="24"/>
          <w:szCs w:val="24"/>
        </w:rPr>
        <w:t xml:space="preserve"> 150, Konjščina, sukladno Sporazumu o zajedničkom gospodarenju komunalnim otpadom.</w:t>
      </w:r>
    </w:p>
    <w:p w14:paraId="5B221E63" w14:textId="77777777" w:rsidR="004011C1" w:rsidRDefault="004011C1" w:rsidP="004011C1">
      <w:pPr>
        <w:spacing w:after="120" w:line="276" w:lineRule="auto"/>
        <w:jc w:val="both"/>
        <w:rPr>
          <w:sz w:val="24"/>
          <w:szCs w:val="24"/>
        </w:rPr>
      </w:pPr>
      <w:r w:rsidRPr="004011C1">
        <w:rPr>
          <w:sz w:val="24"/>
          <w:szCs w:val="24"/>
        </w:rPr>
        <w:t xml:space="preserve">Mobilno </w:t>
      </w:r>
      <w:proofErr w:type="spellStart"/>
      <w:r w:rsidRPr="004011C1">
        <w:rPr>
          <w:sz w:val="24"/>
          <w:szCs w:val="24"/>
        </w:rPr>
        <w:t>reciklažno</w:t>
      </w:r>
      <w:proofErr w:type="spellEnd"/>
      <w:r w:rsidRPr="004011C1">
        <w:rPr>
          <w:sz w:val="24"/>
          <w:szCs w:val="24"/>
        </w:rPr>
        <w:t xml:space="preserve"> dvorište koristi se za prikupljanje i skladištenje manjih količina posebnih vrsta otpada po naseljima, kao i za prijevoz glomaznog otpada do </w:t>
      </w:r>
      <w:proofErr w:type="spellStart"/>
      <w:r w:rsidRPr="004011C1">
        <w:rPr>
          <w:sz w:val="24"/>
          <w:szCs w:val="24"/>
        </w:rPr>
        <w:t>reciklažnog</w:t>
      </w:r>
      <w:proofErr w:type="spellEnd"/>
      <w:r w:rsidRPr="004011C1">
        <w:rPr>
          <w:sz w:val="24"/>
          <w:szCs w:val="24"/>
        </w:rPr>
        <w:t xml:space="preserve"> dvorišta. </w:t>
      </w:r>
    </w:p>
    <w:p w14:paraId="6F84B134" w14:textId="74EDA00E" w:rsidR="007C20EB" w:rsidRDefault="007C20EB" w:rsidP="004011C1">
      <w:pPr>
        <w:spacing w:after="120" w:line="276" w:lineRule="auto"/>
        <w:jc w:val="both"/>
        <w:rPr>
          <w:sz w:val="24"/>
          <w:szCs w:val="24"/>
        </w:rPr>
      </w:pPr>
      <w:r>
        <w:rPr>
          <w:sz w:val="24"/>
          <w:szCs w:val="24"/>
        </w:rPr>
        <w:t xml:space="preserve">Mobilno </w:t>
      </w:r>
      <w:proofErr w:type="spellStart"/>
      <w:r>
        <w:rPr>
          <w:sz w:val="24"/>
          <w:szCs w:val="24"/>
        </w:rPr>
        <w:t>reciklažno</w:t>
      </w:r>
      <w:proofErr w:type="spellEnd"/>
      <w:r>
        <w:rPr>
          <w:sz w:val="24"/>
          <w:szCs w:val="24"/>
        </w:rPr>
        <w:t xml:space="preserve"> dvorište </w:t>
      </w:r>
      <w:r w:rsidR="004011C1">
        <w:rPr>
          <w:sz w:val="24"/>
          <w:szCs w:val="24"/>
        </w:rPr>
        <w:t xml:space="preserve">se sukladno rasporedu rada </w:t>
      </w:r>
      <w:proofErr w:type="spellStart"/>
      <w:r w:rsidR="004011C1">
        <w:rPr>
          <w:sz w:val="24"/>
          <w:szCs w:val="24"/>
        </w:rPr>
        <w:t>reciklažnog</w:t>
      </w:r>
      <w:proofErr w:type="spellEnd"/>
      <w:r w:rsidR="004011C1">
        <w:rPr>
          <w:sz w:val="24"/>
          <w:szCs w:val="24"/>
        </w:rPr>
        <w:t xml:space="preserve"> dvorišta </w:t>
      </w:r>
      <w:r>
        <w:rPr>
          <w:sz w:val="24"/>
          <w:szCs w:val="24"/>
        </w:rPr>
        <w:t xml:space="preserve">postavlja na </w:t>
      </w:r>
      <w:r w:rsidR="004011C1">
        <w:rPr>
          <w:sz w:val="24"/>
          <w:szCs w:val="24"/>
        </w:rPr>
        <w:t xml:space="preserve">području Grada Zlatara na sljedećim </w:t>
      </w:r>
      <w:r>
        <w:rPr>
          <w:sz w:val="24"/>
          <w:szCs w:val="24"/>
        </w:rPr>
        <w:t xml:space="preserve">javnim površinama: </w:t>
      </w:r>
    </w:p>
    <w:p w14:paraId="23BAFC85" w14:textId="3F138C83" w:rsidR="008A7972" w:rsidRPr="008A7972" w:rsidRDefault="008A7972" w:rsidP="008A7972">
      <w:pPr>
        <w:pStyle w:val="Odlomakpopisa"/>
        <w:numPr>
          <w:ilvl w:val="0"/>
          <w:numId w:val="19"/>
        </w:numPr>
        <w:contextualSpacing/>
        <w:rPr>
          <w:szCs w:val="24"/>
        </w:rPr>
      </w:pPr>
      <w:proofErr w:type="spellStart"/>
      <w:r w:rsidRPr="008A7972">
        <w:rPr>
          <w:szCs w:val="24"/>
        </w:rPr>
        <w:t>Vižanovec</w:t>
      </w:r>
      <w:proofErr w:type="spellEnd"/>
      <w:r>
        <w:rPr>
          <w:szCs w:val="24"/>
        </w:rPr>
        <w:t xml:space="preserve"> – </w:t>
      </w:r>
      <w:proofErr w:type="spellStart"/>
      <w:r>
        <w:rPr>
          <w:szCs w:val="24"/>
        </w:rPr>
        <w:t>s</w:t>
      </w:r>
      <w:r w:rsidRPr="008A7972">
        <w:rPr>
          <w:szCs w:val="24"/>
        </w:rPr>
        <w:t>kretanje</w:t>
      </w:r>
      <w:proofErr w:type="spellEnd"/>
      <w:r w:rsidRPr="008A7972">
        <w:rPr>
          <w:szCs w:val="24"/>
        </w:rPr>
        <w:t xml:space="preserve"> za </w:t>
      </w:r>
      <w:proofErr w:type="spellStart"/>
      <w:r w:rsidRPr="008A7972">
        <w:rPr>
          <w:szCs w:val="24"/>
        </w:rPr>
        <w:t>Čepeke</w:t>
      </w:r>
      <w:proofErr w:type="spellEnd"/>
      <w:r>
        <w:rPr>
          <w:szCs w:val="24"/>
        </w:rPr>
        <w:t xml:space="preserve">, </w:t>
      </w:r>
    </w:p>
    <w:p w14:paraId="577641CC" w14:textId="2F5924DB" w:rsidR="008A7972" w:rsidRPr="008A7972" w:rsidRDefault="008A7972" w:rsidP="008A7972">
      <w:pPr>
        <w:pStyle w:val="Odlomakpopisa"/>
        <w:numPr>
          <w:ilvl w:val="0"/>
          <w:numId w:val="19"/>
        </w:numPr>
        <w:contextualSpacing/>
        <w:rPr>
          <w:szCs w:val="24"/>
        </w:rPr>
      </w:pPr>
      <w:proofErr w:type="spellStart"/>
      <w:r w:rsidRPr="008A7972">
        <w:rPr>
          <w:szCs w:val="24"/>
        </w:rPr>
        <w:t>Petruševec</w:t>
      </w:r>
      <w:proofErr w:type="spellEnd"/>
      <w:r w:rsidRPr="008A7972">
        <w:rPr>
          <w:szCs w:val="24"/>
        </w:rPr>
        <w:t xml:space="preserve"> </w:t>
      </w:r>
      <w:r>
        <w:rPr>
          <w:szCs w:val="24"/>
        </w:rPr>
        <w:t xml:space="preserve">– </w:t>
      </w:r>
      <w:proofErr w:type="spellStart"/>
      <w:r>
        <w:rPr>
          <w:szCs w:val="24"/>
        </w:rPr>
        <w:t>kod</w:t>
      </w:r>
      <w:proofErr w:type="spellEnd"/>
      <w:r>
        <w:rPr>
          <w:szCs w:val="24"/>
        </w:rPr>
        <w:t xml:space="preserve"> </w:t>
      </w:r>
      <w:proofErr w:type="spellStart"/>
      <w:r w:rsidRPr="008A7972">
        <w:rPr>
          <w:szCs w:val="24"/>
        </w:rPr>
        <w:t>škole</w:t>
      </w:r>
      <w:proofErr w:type="spellEnd"/>
      <w:r>
        <w:rPr>
          <w:szCs w:val="24"/>
        </w:rPr>
        <w:t>,</w:t>
      </w:r>
      <w:r w:rsidRPr="008A7972">
        <w:rPr>
          <w:szCs w:val="24"/>
        </w:rPr>
        <w:t xml:space="preserve"> </w:t>
      </w:r>
    </w:p>
    <w:p w14:paraId="6EC713E3" w14:textId="33C3DD56" w:rsidR="008A7972" w:rsidRPr="008A7972" w:rsidRDefault="008A7972" w:rsidP="008A7972">
      <w:pPr>
        <w:pStyle w:val="Odlomakpopisa"/>
        <w:numPr>
          <w:ilvl w:val="0"/>
          <w:numId w:val="19"/>
        </w:numPr>
        <w:contextualSpacing/>
        <w:rPr>
          <w:szCs w:val="24"/>
        </w:rPr>
      </w:pPr>
      <w:proofErr w:type="spellStart"/>
      <w:r w:rsidRPr="008A7972">
        <w:rPr>
          <w:szCs w:val="24"/>
        </w:rPr>
        <w:t>Belečko</w:t>
      </w:r>
      <w:proofErr w:type="spellEnd"/>
      <w:r w:rsidRPr="008A7972">
        <w:rPr>
          <w:szCs w:val="24"/>
        </w:rPr>
        <w:t xml:space="preserve"> </w:t>
      </w:r>
      <w:proofErr w:type="spellStart"/>
      <w:r w:rsidRPr="008A7972">
        <w:rPr>
          <w:szCs w:val="24"/>
        </w:rPr>
        <w:t>Završje</w:t>
      </w:r>
      <w:proofErr w:type="spellEnd"/>
      <w:r w:rsidRPr="008A7972">
        <w:rPr>
          <w:szCs w:val="24"/>
        </w:rPr>
        <w:t xml:space="preserve"> </w:t>
      </w:r>
      <w:r>
        <w:rPr>
          <w:szCs w:val="24"/>
        </w:rPr>
        <w:t xml:space="preserve">– </w:t>
      </w:r>
      <w:proofErr w:type="spellStart"/>
      <w:r w:rsidRPr="008A7972">
        <w:rPr>
          <w:szCs w:val="24"/>
        </w:rPr>
        <w:t>dućan</w:t>
      </w:r>
      <w:proofErr w:type="spellEnd"/>
      <w:r>
        <w:rPr>
          <w:szCs w:val="24"/>
        </w:rPr>
        <w:t>,</w:t>
      </w:r>
      <w:r w:rsidRPr="008A7972">
        <w:rPr>
          <w:szCs w:val="24"/>
        </w:rPr>
        <w:t xml:space="preserve"> </w:t>
      </w:r>
    </w:p>
    <w:p w14:paraId="6652D111" w14:textId="16004F99" w:rsidR="008A7972" w:rsidRPr="008A7972" w:rsidRDefault="008A7972" w:rsidP="008A7972">
      <w:pPr>
        <w:pStyle w:val="Odlomakpopisa"/>
        <w:numPr>
          <w:ilvl w:val="0"/>
          <w:numId w:val="19"/>
        </w:numPr>
        <w:contextualSpacing/>
        <w:rPr>
          <w:szCs w:val="24"/>
        </w:rPr>
      </w:pPr>
      <w:proofErr w:type="spellStart"/>
      <w:r w:rsidRPr="008A7972">
        <w:rPr>
          <w:szCs w:val="24"/>
        </w:rPr>
        <w:t>Donja</w:t>
      </w:r>
      <w:proofErr w:type="spellEnd"/>
      <w:r w:rsidRPr="008A7972">
        <w:rPr>
          <w:szCs w:val="24"/>
        </w:rPr>
        <w:t xml:space="preserve"> </w:t>
      </w:r>
      <w:proofErr w:type="spellStart"/>
      <w:r w:rsidRPr="008A7972">
        <w:rPr>
          <w:szCs w:val="24"/>
        </w:rPr>
        <w:t>Selnica</w:t>
      </w:r>
      <w:proofErr w:type="spellEnd"/>
      <w:r w:rsidRPr="008A7972">
        <w:rPr>
          <w:szCs w:val="24"/>
        </w:rPr>
        <w:t xml:space="preserve"> </w:t>
      </w:r>
      <w:r>
        <w:rPr>
          <w:szCs w:val="24"/>
        </w:rPr>
        <w:t xml:space="preserve">– </w:t>
      </w:r>
      <w:proofErr w:type="spellStart"/>
      <w:r w:rsidRPr="008A7972">
        <w:rPr>
          <w:szCs w:val="24"/>
        </w:rPr>
        <w:t>vodovod</w:t>
      </w:r>
      <w:proofErr w:type="spellEnd"/>
      <w:r>
        <w:rPr>
          <w:szCs w:val="24"/>
        </w:rPr>
        <w:t>,</w:t>
      </w:r>
      <w:r w:rsidRPr="008A7972">
        <w:rPr>
          <w:szCs w:val="24"/>
        </w:rPr>
        <w:t xml:space="preserve"> </w:t>
      </w:r>
    </w:p>
    <w:p w14:paraId="122B5EB5" w14:textId="351439CD" w:rsidR="008A7972" w:rsidRPr="008A7972" w:rsidRDefault="008A7972" w:rsidP="008A7972">
      <w:pPr>
        <w:pStyle w:val="Odlomakpopisa"/>
        <w:numPr>
          <w:ilvl w:val="0"/>
          <w:numId w:val="19"/>
        </w:numPr>
        <w:contextualSpacing/>
        <w:rPr>
          <w:szCs w:val="24"/>
        </w:rPr>
      </w:pPr>
      <w:proofErr w:type="spellStart"/>
      <w:r w:rsidRPr="008A7972">
        <w:rPr>
          <w:szCs w:val="24"/>
        </w:rPr>
        <w:t>Donja</w:t>
      </w:r>
      <w:proofErr w:type="spellEnd"/>
      <w:r w:rsidRPr="008A7972">
        <w:rPr>
          <w:szCs w:val="24"/>
        </w:rPr>
        <w:t xml:space="preserve"> </w:t>
      </w:r>
      <w:proofErr w:type="spellStart"/>
      <w:r w:rsidRPr="008A7972">
        <w:rPr>
          <w:szCs w:val="24"/>
        </w:rPr>
        <w:t>Batina</w:t>
      </w:r>
      <w:proofErr w:type="spellEnd"/>
      <w:r w:rsidRPr="008A7972">
        <w:rPr>
          <w:szCs w:val="24"/>
        </w:rPr>
        <w:t xml:space="preserve"> </w:t>
      </w:r>
      <w:r>
        <w:rPr>
          <w:szCs w:val="24"/>
        </w:rPr>
        <w:t xml:space="preserve">– </w:t>
      </w:r>
      <w:proofErr w:type="spellStart"/>
      <w:r w:rsidRPr="008A7972">
        <w:rPr>
          <w:szCs w:val="24"/>
        </w:rPr>
        <w:t>skretanje</w:t>
      </w:r>
      <w:proofErr w:type="spellEnd"/>
      <w:r>
        <w:rPr>
          <w:szCs w:val="24"/>
        </w:rPr>
        <w:t xml:space="preserve"> </w:t>
      </w:r>
      <w:r w:rsidRPr="008A7972">
        <w:rPr>
          <w:szCs w:val="24"/>
        </w:rPr>
        <w:t xml:space="preserve">za </w:t>
      </w:r>
      <w:proofErr w:type="spellStart"/>
      <w:r w:rsidRPr="008A7972">
        <w:rPr>
          <w:szCs w:val="24"/>
        </w:rPr>
        <w:t>Majcene</w:t>
      </w:r>
      <w:proofErr w:type="spellEnd"/>
      <w:r>
        <w:rPr>
          <w:szCs w:val="24"/>
        </w:rPr>
        <w:t>,</w:t>
      </w:r>
    </w:p>
    <w:p w14:paraId="24DCFDF4" w14:textId="30C4FDD4" w:rsidR="008A7972" w:rsidRPr="008A7972" w:rsidRDefault="008A7972" w:rsidP="008A7972">
      <w:pPr>
        <w:pStyle w:val="Odlomakpopisa"/>
        <w:numPr>
          <w:ilvl w:val="0"/>
          <w:numId w:val="19"/>
        </w:numPr>
        <w:contextualSpacing/>
        <w:rPr>
          <w:szCs w:val="24"/>
        </w:rPr>
      </w:pPr>
      <w:proofErr w:type="spellStart"/>
      <w:r w:rsidRPr="008A7972">
        <w:rPr>
          <w:szCs w:val="24"/>
        </w:rPr>
        <w:t>Gornja</w:t>
      </w:r>
      <w:proofErr w:type="spellEnd"/>
      <w:r w:rsidRPr="008A7972">
        <w:rPr>
          <w:szCs w:val="24"/>
        </w:rPr>
        <w:t xml:space="preserve"> </w:t>
      </w:r>
      <w:proofErr w:type="spellStart"/>
      <w:r w:rsidRPr="008A7972">
        <w:rPr>
          <w:szCs w:val="24"/>
        </w:rPr>
        <w:t>Batina</w:t>
      </w:r>
      <w:proofErr w:type="spellEnd"/>
      <w:r>
        <w:rPr>
          <w:szCs w:val="24"/>
        </w:rPr>
        <w:t xml:space="preserve"> – </w:t>
      </w:r>
      <w:r w:rsidRPr="008A7972">
        <w:rPr>
          <w:szCs w:val="24"/>
        </w:rPr>
        <w:t>DVD</w:t>
      </w:r>
      <w:r>
        <w:rPr>
          <w:szCs w:val="24"/>
        </w:rPr>
        <w:t xml:space="preserve">, </w:t>
      </w:r>
    </w:p>
    <w:p w14:paraId="4D0735F5" w14:textId="7B3CACB4" w:rsidR="008A7972" w:rsidRPr="008A7972" w:rsidRDefault="008A7972" w:rsidP="008A7972">
      <w:pPr>
        <w:pStyle w:val="Odlomakpopisa"/>
        <w:numPr>
          <w:ilvl w:val="0"/>
          <w:numId w:val="19"/>
        </w:numPr>
        <w:contextualSpacing/>
        <w:rPr>
          <w:szCs w:val="24"/>
        </w:rPr>
      </w:pPr>
      <w:proofErr w:type="spellStart"/>
      <w:r w:rsidRPr="008A7972">
        <w:rPr>
          <w:szCs w:val="24"/>
        </w:rPr>
        <w:t>Ščrbinec</w:t>
      </w:r>
      <w:proofErr w:type="spellEnd"/>
      <w:r>
        <w:rPr>
          <w:szCs w:val="24"/>
        </w:rPr>
        <w:t xml:space="preserve"> – </w:t>
      </w:r>
      <w:proofErr w:type="spellStart"/>
      <w:r w:rsidRPr="008A7972">
        <w:rPr>
          <w:szCs w:val="24"/>
        </w:rPr>
        <w:t>skretanje</w:t>
      </w:r>
      <w:proofErr w:type="spellEnd"/>
      <w:r w:rsidRPr="008A7972">
        <w:rPr>
          <w:szCs w:val="24"/>
        </w:rPr>
        <w:t xml:space="preserve"> s </w:t>
      </w:r>
      <w:proofErr w:type="spellStart"/>
      <w:r w:rsidRPr="008A7972">
        <w:rPr>
          <w:szCs w:val="24"/>
        </w:rPr>
        <w:t>glavne</w:t>
      </w:r>
      <w:proofErr w:type="spellEnd"/>
      <w:r w:rsidRPr="008A7972">
        <w:rPr>
          <w:szCs w:val="24"/>
        </w:rPr>
        <w:t xml:space="preserve"> </w:t>
      </w:r>
      <w:proofErr w:type="spellStart"/>
      <w:r w:rsidRPr="008A7972">
        <w:rPr>
          <w:szCs w:val="24"/>
        </w:rPr>
        <w:t>ceste</w:t>
      </w:r>
      <w:proofErr w:type="spellEnd"/>
      <w:r>
        <w:rPr>
          <w:szCs w:val="24"/>
        </w:rPr>
        <w:t>,</w:t>
      </w:r>
    </w:p>
    <w:p w14:paraId="53A15881" w14:textId="77777777" w:rsidR="008A7972" w:rsidRDefault="008A7972" w:rsidP="00A603C7">
      <w:pPr>
        <w:pStyle w:val="Odlomakpopisa"/>
        <w:numPr>
          <w:ilvl w:val="0"/>
          <w:numId w:val="19"/>
        </w:numPr>
        <w:contextualSpacing/>
        <w:rPr>
          <w:szCs w:val="24"/>
        </w:rPr>
      </w:pPr>
      <w:proofErr w:type="spellStart"/>
      <w:r w:rsidRPr="008A7972">
        <w:rPr>
          <w:szCs w:val="24"/>
        </w:rPr>
        <w:t>Znož</w:t>
      </w:r>
      <w:proofErr w:type="spellEnd"/>
      <w:r w:rsidRPr="008A7972">
        <w:rPr>
          <w:szCs w:val="24"/>
        </w:rPr>
        <w:t xml:space="preserve"> – </w:t>
      </w:r>
      <w:proofErr w:type="spellStart"/>
      <w:r w:rsidRPr="008A7972">
        <w:rPr>
          <w:szCs w:val="24"/>
        </w:rPr>
        <w:t>na</w:t>
      </w:r>
      <w:proofErr w:type="spellEnd"/>
      <w:r w:rsidRPr="008A7972">
        <w:rPr>
          <w:szCs w:val="24"/>
        </w:rPr>
        <w:t xml:space="preserve"> </w:t>
      </w:r>
      <w:proofErr w:type="spellStart"/>
      <w:r w:rsidRPr="008A7972">
        <w:rPr>
          <w:szCs w:val="24"/>
        </w:rPr>
        <w:t>ulazu</w:t>
      </w:r>
      <w:proofErr w:type="spellEnd"/>
      <w:r w:rsidRPr="008A7972">
        <w:rPr>
          <w:szCs w:val="24"/>
        </w:rPr>
        <w:t xml:space="preserve"> u </w:t>
      </w:r>
      <w:proofErr w:type="spellStart"/>
      <w:r w:rsidRPr="008A7972">
        <w:rPr>
          <w:szCs w:val="24"/>
        </w:rPr>
        <w:t>selo</w:t>
      </w:r>
      <w:proofErr w:type="spellEnd"/>
      <w:r w:rsidRPr="008A7972">
        <w:rPr>
          <w:szCs w:val="24"/>
        </w:rPr>
        <w:t xml:space="preserve">, </w:t>
      </w:r>
    </w:p>
    <w:p w14:paraId="309CEE87" w14:textId="5321D51E" w:rsidR="008A7972" w:rsidRPr="008A7972" w:rsidRDefault="008A7972" w:rsidP="00A603C7">
      <w:pPr>
        <w:pStyle w:val="Odlomakpopisa"/>
        <w:numPr>
          <w:ilvl w:val="0"/>
          <w:numId w:val="19"/>
        </w:numPr>
        <w:contextualSpacing/>
        <w:rPr>
          <w:szCs w:val="24"/>
        </w:rPr>
      </w:pPr>
      <w:proofErr w:type="spellStart"/>
      <w:r w:rsidRPr="008A7972">
        <w:rPr>
          <w:szCs w:val="24"/>
        </w:rPr>
        <w:t>Repno</w:t>
      </w:r>
      <w:proofErr w:type="spellEnd"/>
      <w:r>
        <w:rPr>
          <w:szCs w:val="24"/>
        </w:rPr>
        <w:t xml:space="preserve"> – </w:t>
      </w:r>
      <w:proofErr w:type="spellStart"/>
      <w:r w:rsidRPr="008A7972">
        <w:rPr>
          <w:szCs w:val="24"/>
        </w:rPr>
        <w:t>kapelica</w:t>
      </w:r>
      <w:proofErr w:type="spellEnd"/>
      <w:r>
        <w:rPr>
          <w:szCs w:val="24"/>
        </w:rPr>
        <w:t>,</w:t>
      </w:r>
    </w:p>
    <w:p w14:paraId="4AD80F0D" w14:textId="77777777" w:rsidR="008A7972" w:rsidRDefault="008A7972" w:rsidP="008A7972">
      <w:pPr>
        <w:pStyle w:val="Odlomakpopisa"/>
        <w:numPr>
          <w:ilvl w:val="0"/>
          <w:numId w:val="19"/>
        </w:numPr>
        <w:contextualSpacing/>
        <w:rPr>
          <w:szCs w:val="24"/>
        </w:rPr>
      </w:pPr>
      <w:proofErr w:type="spellStart"/>
      <w:r w:rsidRPr="008A7972">
        <w:rPr>
          <w:szCs w:val="24"/>
        </w:rPr>
        <w:t>Gornja</w:t>
      </w:r>
      <w:proofErr w:type="spellEnd"/>
      <w:r w:rsidRPr="008A7972">
        <w:rPr>
          <w:szCs w:val="24"/>
        </w:rPr>
        <w:t xml:space="preserve"> </w:t>
      </w:r>
      <w:proofErr w:type="spellStart"/>
      <w:r w:rsidRPr="008A7972">
        <w:rPr>
          <w:szCs w:val="24"/>
        </w:rPr>
        <w:t>Selnica</w:t>
      </w:r>
      <w:proofErr w:type="spellEnd"/>
      <w:r w:rsidRPr="008A7972">
        <w:rPr>
          <w:szCs w:val="24"/>
        </w:rPr>
        <w:t xml:space="preserve"> </w:t>
      </w:r>
      <w:r>
        <w:rPr>
          <w:szCs w:val="24"/>
        </w:rPr>
        <w:t xml:space="preserve">– </w:t>
      </w:r>
      <w:proofErr w:type="spellStart"/>
      <w:r w:rsidRPr="008A7972">
        <w:rPr>
          <w:szCs w:val="24"/>
        </w:rPr>
        <w:t>kod</w:t>
      </w:r>
      <w:proofErr w:type="spellEnd"/>
      <w:r>
        <w:rPr>
          <w:szCs w:val="24"/>
        </w:rPr>
        <w:t xml:space="preserve"> </w:t>
      </w:r>
      <w:proofErr w:type="spellStart"/>
      <w:r w:rsidRPr="008A7972">
        <w:rPr>
          <w:szCs w:val="24"/>
        </w:rPr>
        <w:t>spomenika</w:t>
      </w:r>
      <w:proofErr w:type="spellEnd"/>
      <w:r>
        <w:rPr>
          <w:szCs w:val="24"/>
        </w:rPr>
        <w:t>,</w:t>
      </w:r>
    </w:p>
    <w:p w14:paraId="4A19921F" w14:textId="77777777" w:rsidR="008A7972" w:rsidRDefault="008A7972" w:rsidP="008A7972">
      <w:pPr>
        <w:pStyle w:val="Odlomakpopisa"/>
        <w:numPr>
          <w:ilvl w:val="0"/>
          <w:numId w:val="19"/>
        </w:numPr>
        <w:contextualSpacing/>
        <w:rPr>
          <w:szCs w:val="24"/>
        </w:rPr>
      </w:pPr>
      <w:proofErr w:type="spellStart"/>
      <w:r w:rsidRPr="008A7972">
        <w:rPr>
          <w:szCs w:val="24"/>
        </w:rPr>
        <w:t>Belec</w:t>
      </w:r>
      <w:proofErr w:type="spellEnd"/>
      <w:r>
        <w:rPr>
          <w:szCs w:val="24"/>
        </w:rPr>
        <w:t xml:space="preserve"> – </w:t>
      </w:r>
      <w:r w:rsidRPr="008A7972">
        <w:rPr>
          <w:szCs w:val="24"/>
        </w:rPr>
        <w:t>DVD</w:t>
      </w:r>
      <w:r>
        <w:rPr>
          <w:szCs w:val="24"/>
        </w:rPr>
        <w:t xml:space="preserve">, </w:t>
      </w:r>
    </w:p>
    <w:p w14:paraId="03CD9705" w14:textId="0A363BCF" w:rsidR="008A7972" w:rsidRDefault="008A7972" w:rsidP="008A7972">
      <w:pPr>
        <w:pStyle w:val="Odlomakpopisa"/>
        <w:numPr>
          <w:ilvl w:val="0"/>
          <w:numId w:val="19"/>
        </w:numPr>
        <w:contextualSpacing/>
        <w:rPr>
          <w:szCs w:val="24"/>
        </w:rPr>
      </w:pPr>
      <w:proofErr w:type="spellStart"/>
      <w:r w:rsidRPr="008A7972">
        <w:rPr>
          <w:szCs w:val="24"/>
        </w:rPr>
        <w:t>Juranščina</w:t>
      </w:r>
      <w:proofErr w:type="spellEnd"/>
      <w:r>
        <w:rPr>
          <w:szCs w:val="24"/>
        </w:rPr>
        <w:t xml:space="preserve"> –</w:t>
      </w:r>
      <w:r w:rsidRPr="008A7972">
        <w:rPr>
          <w:szCs w:val="24"/>
        </w:rPr>
        <w:t xml:space="preserve"> </w:t>
      </w:r>
      <w:proofErr w:type="spellStart"/>
      <w:r w:rsidRPr="008A7972">
        <w:rPr>
          <w:szCs w:val="24"/>
        </w:rPr>
        <w:t>kapelica</w:t>
      </w:r>
      <w:proofErr w:type="spellEnd"/>
      <w:r>
        <w:rPr>
          <w:szCs w:val="24"/>
        </w:rPr>
        <w:t>,</w:t>
      </w:r>
    </w:p>
    <w:p w14:paraId="19AEE627" w14:textId="77777777" w:rsidR="004011C1" w:rsidRDefault="008A7972" w:rsidP="008A7972">
      <w:pPr>
        <w:pStyle w:val="Odlomakpopisa"/>
        <w:numPr>
          <w:ilvl w:val="0"/>
          <w:numId w:val="19"/>
        </w:numPr>
        <w:contextualSpacing/>
        <w:rPr>
          <w:szCs w:val="24"/>
        </w:rPr>
      </w:pPr>
      <w:proofErr w:type="spellStart"/>
      <w:r w:rsidRPr="008A7972">
        <w:rPr>
          <w:szCs w:val="24"/>
        </w:rPr>
        <w:t>Martinščina</w:t>
      </w:r>
      <w:proofErr w:type="spellEnd"/>
      <w:r w:rsidR="004011C1">
        <w:rPr>
          <w:szCs w:val="24"/>
        </w:rPr>
        <w:t xml:space="preserve"> –</w:t>
      </w:r>
      <w:r w:rsidRPr="008A7972">
        <w:rPr>
          <w:szCs w:val="24"/>
        </w:rPr>
        <w:t xml:space="preserve"> </w:t>
      </w:r>
      <w:proofErr w:type="spellStart"/>
      <w:r w:rsidRPr="008A7972">
        <w:rPr>
          <w:szCs w:val="24"/>
        </w:rPr>
        <w:t>ekootok</w:t>
      </w:r>
      <w:proofErr w:type="spellEnd"/>
      <w:r w:rsidR="004011C1">
        <w:rPr>
          <w:szCs w:val="24"/>
        </w:rPr>
        <w:t>,</w:t>
      </w:r>
    </w:p>
    <w:p w14:paraId="6B39F113" w14:textId="77777777" w:rsidR="004011C1" w:rsidRDefault="008A7972" w:rsidP="008A7972">
      <w:pPr>
        <w:pStyle w:val="Odlomakpopisa"/>
        <w:numPr>
          <w:ilvl w:val="0"/>
          <w:numId w:val="19"/>
        </w:numPr>
        <w:contextualSpacing/>
        <w:rPr>
          <w:szCs w:val="24"/>
        </w:rPr>
      </w:pPr>
      <w:proofErr w:type="spellStart"/>
      <w:r w:rsidRPr="008A7972">
        <w:rPr>
          <w:szCs w:val="24"/>
        </w:rPr>
        <w:t>Ratkovec</w:t>
      </w:r>
      <w:proofErr w:type="spellEnd"/>
      <w:r w:rsidRPr="008A7972">
        <w:rPr>
          <w:szCs w:val="24"/>
        </w:rPr>
        <w:t xml:space="preserve"> </w:t>
      </w:r>
      <w:r w:rsidR="004011C1">
        <w:rPr>
          <w:szCs w:val="24"/>
        </w:rPr>
        <w:t xml:space="preserve">– </w:t>
      </w:r>
      <w:proofErr w:type="spellStart"/>
      <w:r w:rsidRPr="008A7972">
        <w:rPr>
          <w:szCs w:val="24"/>
        </w:rPr>
        <w:t>k</w:t>
      </w:r>
      <w:r w:rsidR="004011C1">
        <w:rPr>
          <w:szCs w:val="24"/>
        </w:rPr>
        <w:t>a</w:t>
      </w:r>
      <w:r w:rsidRPr="008A7972">
        <w:rPr>
          <w:szCs w:val="24"/>
        </w:rPr>
        <w:t>pelica</w:t>
      </w:r>
      <w:proofErr w:type="spellEnd"/>
      <w:r w:rsidRPr="008A7972">
        <w:rPr>
          <w:szCs w:val="24"/>
        </w:rPr>
        <w:t xml:space="preserve"> </w:t>
      </w:r>
      <w:proofErr w:type="spellStart"/>
      <w:r w:rsidRPr="008A7972">
        <w:rPr>
          <w:szCs w:val="24"/>
        </w:rPr>
        <w:t>kod</w:t>
      </w:r>
      <w:proofErr w:type="spellEnd"/>
      <w:r w:rsidRPr="008A7972">
        <w:rPr>
          <w:szCs w:val="24"/>
        </w:rPr>
        <w:t xml:space="preserve"> </w:t>
      </w:r>
      <w:proofErr w:type="spellStart"/>
      <w:r w:rsidRPr="008A7972">
        <w:rPr>
          <w:szCs w:val="24"/>
        </w:rPr>
        <w:t>Delimarića</w:t>
      </w:r>
      <w:proofErr w:type="spellEnd"/>
      <w:r w:rsidR="004011C1">
        <w:rPr>
          <w:szCs w:val="24"/>
        </w:rPr>
        <w:t>,</w:t>
      </w:r>
    </w:p>
    <w:p w14:paraId="79DF606F" w14:textId="4F549E3C" w:rsidR="008A7972" w:rsidRPr="008A7972" w:rsidRDefault="008A7972" w:rsidP="008A7972">
      <w:pPr>
        <w:pStyle w:val="Odlomakpopisa"/>
        <w:numPr>
          <w:ilvl w:val="0"/>
          <w:numId w:val="19"/>
        </w:numPr>
        <w:contextualSpacing/>
        <w:rPr>
          <w:szCs w:val="24"/>
        </w:rPr>
      </w:pPr>
      <w:proofErr w:type="spellStart"/>
      <w:r w:rsidRPr="008A7972">
        <w:rPr>
          <w:szCs w:val="24"/>
        </w:rPr>
        <w:lastRenderedPageBreak/>
        <w:t>Borkovec</w:t>
      </w:r>
      <w:proofErr w:type="spellEnd"/>
      <w:r w:rsidR="004011C1">
        <w:rPr>
          <w:szCs w:val="24"/>
        </w:rPr>
        <w:t xml:space="preserve"> –</w:t>
      </w:r>
      <w:r w:rsidRPr="008A7972">
        <w:rPr>
          <w:szCs w:val="24"/>
        </w:rPr>
        <w:t xml:space="preserve"> </w:t>
      </w:r>
      <w:proofErr w:type="spellStart"/>
      <w:r w:rsidRPr="008A7972">
        <w:rPr>
          <w:szCs w:val="24"/>
        </w:rPr>
        <w:t>kod</w:t>
      </w:r>
      <w:proofErr w:type="spellEnd"/>
      <w:r w:rsidR="004011C1">
        <w:rPr>
          <w:szCs w:val="24"/>
        </w:rPr>
        <w:t xml:space="preserve"> </w:t>
      </w:r>
      <w:proofErr w:type="spellStart"/>
      <w:r w:rsidRPr="008A7972">
        <w:rPr>
          <w:szCs w:val="24"/>
        </w:rPr>
        <w:t>mosta</w:t>
      </w:r>
      <w:proofErr w:type="spellEnd"/>
      <w:r w:rsidR="004011C1">
        <w:rPr>
          <w:szCs w:val="24"/>
        </w:rPr>
        <w:t>,</w:t>
      </w:r>
      <w:r w:rsidRPr="008A7972">
        <w:rPr>
          <w:szCs w:val="24"/>
        </w:rPr>
        <w:t xml:space="preserve"> </w:t>
      </w:r>
    </w:p>
    <w:p w14:paraId="09836C6D" w14:textId="74F93A80" w:rsidR="008A7972" w:rsidRPr="008A7972" w:rsidRDefault="008A7972" w:rsidP="008A7972">
      <w:pPr>
        <w:pStyle w:val="Odlomakpopisa"/>
        <w:numPr>
          <w:ilvl w:val="0"/>
          <w:numId w:val="19"/>
        </w:numPr>
        <w:contextualSpacing/>
        <w:rPr>
          <w:szCs w:val="24"/>
        </w:rPr>
      </w:pPr>
      <w:r w:rsidRPr="008A7972">
        <w:rPr>
          <w:szCs w:val="24"/>
        </w:rPr>
        <w:t>Zlatar</w:t>
      </w:r>
      <w:r w:rsidR="004011C1">
        <w:rPr>
          <w:szCs w:val="24"/>
        </w:rPr>
        <w:t xml:space="preserve"> –</w:t>
      </w:r>
      <w:r w:rsidRPr="008A7972">
        <w:rPr>
          <w:szCs w:val="24"/>
        </w:rPr>
        <w:t xml:space="preserve"> </w:t>
      </w:r>
      <w:proofErr w:type="spellStart"/>
      <w:r w:rsidRPr="008A7972">
        <w:rPr>
          <w:szCs w:val="24"/>
        </w:rPr>
        <w:t>sajmište</w:t>
      </w:r>
      <w:proofErr w:type="spellEnd"/>
      <w:r w:rsidR="004011C1">
        <w:rPr>
          <w:szCs w:val="24"/>
        </w:rPr>
        <w:t>,</w:t>
      </w:r>
      <w:r w:rsidRPr="008A7972">
        <w:rPr>
          <w:szCs w:val="24"/>
        </w:rPr>
        <w:t xml:space="preserve"> </w:t>
      </w:r>
    </w:p>
    <w:p w14:paraId="11E34CDE" w14:textId="43F824D8" w:rsidR="008A7972" w:rsidRPr="008A7972" w:rsidRDefault="008A7972" w:rsidP="008A7972">
      <w:pPr>
        <w:pStyle w:val="Odlomakpopisa"/>
        <w:numPr>
          <w:ilvl w:val="0"/>
          <w:numId w:val="19"/>
        </w:numPr>
        <w:contextualSpacing/>
        <w:rPr>
          <w:szCs w:val="24"/>
        </w:rPr>
      </w:pPr>
      <w:proofErr w:type="spellStart"/>
      <w:r w:rsidRPr="008A7972">
        <w:rPr>
          <w:szCs w:val="24"/>
        </w:rPr>
        <w:t>Ladislavec</w:t>
      </w:r>
      <w:proofErr w:type="spellEnd"/>
      <w:r w:rsidRPr="008A7972">
        <w:rPr>
          <w:szCs w:val="24"/>
        </w:rPr>
        <w:t xml:space="preserve"> </w:t>
      </w:r>
      <w:r w:rsidR="004011C1">
        <w:rPr>
          <w:szCs w:val="24"/>
        </w:rPr>
        <w:t xml:space="preserve">– </w:t>
      </w:r>
      <w:proofErr w:type="spellStart"/>
      <w:r w:rsidRPr="008A7972">
        <w:rPr>
          <w:szCs w:val="24"/>
        </w:rPr>
        <w:t>na</w:t>
      </w:r>
      <w:proofErr w:type="spellEnd"/>
      <w:r w:rsidR="004011C1">
        <w:rPr>
          <w:szCs w:val="24"/>
        </w:rPr>
        <w:t xml:space="preserve"> </w:t>
      </w:r>
      <w:proofErr w:type="spellStart"/>
      <w:r w:rsidRPr="008A7972">
        <w:rPr>
          <w:szCs w:val="24"/>
        </w:rPr>
        <w:t>križanju</w:t>
      </w:r>
      <w:proofErr w:type="spellEnd"/>
      <w:r w:rsidRPr="008A7972">
        <w:rPr>
          <w:szCs w:val="24"/>
        </w:rPr>
        <w:t xml:space="preserve"> </w:t>
      </w:r>
      <w:proofErr w:type="spellStart"/>
      <w:r w:rsidRPr="008A7972">
        <w:rPr>
          <w:szCs w:val="24"/>
        </w:rPr>
        <w:t>kod</w:t>
      </w:r>
      <w:proofErr w:type="spellEnd"/>
      <w:r w:rsidRPr="008A7972">
        <w:rPr>
          <w:szCs w:val="24"/>
        </w:rPr>
        <w:t xml:space="preserve"> </w:t>
      </w:r>
      <w:proofErr w:type="spellStart"/>
      <w:r w:rsidRPr="008A7972">
        <w:rPr>
          <w:szCs w:val="24"/>
        </w:rPr>
        <w:t>Forka</w:t>
      </w:r>
      <w:proofErr w:type="spellEnd"/>
      <w:r w:rsidR="004011C1">
        <w:rPr>
          <w:szCs w:val="24"/>
        </w:rPr>
        <w:t>,</w:t>
      </w:r>
      <w:r w:rsidRPr="008A7972">
        <w:rPr>
          <w:szCs w:val="24"/>
        </w:rPr>
        <w:t xml:space="preserve"> </w:t>
      </w:r>
    </w:p>
    <w:p w14:paraId="5808AE20" w14:textId="31EB9883" w:rsidR="008A7972" w:rsidRPr="008A7972" w:rsidRDefault="008A7972" w:rsidP="008A7972">
      <w:pPr>
        <w:pStyle w:val="Odlomakpopisa"/>
        <w:numPr>
          <w:ilvl w:val="0"/>
          <w:numId w:val="19"/>
        </w:numPr>
        <w:contextualSpacing/>
        <w:rPr>
          <w:szCs w:val="24"/>
        </w:rPr>
      </w:pPr>
      <w:proofErr w:type="spellStart"/>
      <w:r w:rsidRPr="008A7972">
        <w:rPr>
          <w:szCs w:val="24"/>
        </w:rPr>
        <w:t>Cetinovec</w:t>
      </w:r>
      <w:proofErr w:type="spellEnd"/>
      <w:r w:rsidR="004011C1">
        <w:rPr>
          <w:szCs w:val="24"/>
        </w:rPr>
        <w:t xml:space="preserve"> – </w:t>
      </w:r>
      <w:proofErr w:type="spellStart"/>
      <w:r w:rsidRPr="008A7972">
        <w:rPr>
          <w:szCs w:val="24"/>
        </w:rPr>
        <w:t>kapelica</w:t>
      </w:r>
      <w:proofErr w:type="spellEnd"/>
      <w:r w:rsidR="004011C1">
        <w:rPr>
          <w:szCs w:val="24"/>
        </w:rPr>
        <w:t>,</w:t>
      </w:r>
      <w:r w:rsidRPr="008A7972">
        <w:rPr>
          <w:szCs w:val="24"/>
        </w:rPr>
        <w:t xml:space="preserve"> </w:t>
      </w:r>
    </w:p>
    <w:p w14:paraId="02F209DE" w14:textId="46F4ABFC" w:rsidR="008A7972" w:rsidRDefault="008A7972" w:rsidP="008A7972">
      <w:pPr>
        <w:pStyle w:val="Odlomakpopisa"/>
        <w:numPr>
          <w:ilvl w:val="0"/>
          <w:numId w:val="19"/>
        </w:numPr>
        <w:contextualSpacing/>
        <w:rPr>
          <w:szCs w:val="24"/>
        </w:rPr>
      </w:pPr>
      <w:proofErr w:type="spellStart"/>
      <w:r w:rsidRPr="008A7972">
        <w:rPr>
          <w:szCs w:val="24"/>
        </w:rPr>
        <w:t>Ervenik</w:t>
      </w:r>
      <w:proofErr w:type="spellEnd"/>
      <w:r w:rsidRPr="008A7972">
        <w:rPr>
          <w:szCs w:val="24"/>
        </w:rPr>
        <w:t xml:space="preserve"> </w:t>
      </w:r>
      <w:proofErr w:type="spellStart"/>
      <w:r w:rsidRPr="008A7972">
        <w:rPr>
          <w:szCs w:val="24"/>
        </w:rPr>
        <w:t>Zlatarski</w:t>
      </w:r>
      <w:proofErr w:type="spellEnd"/>
      <w:r w:rsidRPr="008A7972">
        <w:rPr>
          <w:szCs w:val="24"/>
        </w:rPr>
        <w:t xml:space="preserve"> </w:t>
      </w:r>
      <w:r w:rsidR="004011C1">
        <w:rPr>
          <w:szCs w:val="24"/>
        </w:rPr>
        <w:t xml:space="preserve">– </w:t>
      </w:r>
      <w:proofErr w:type="spellStart"/>
      <w:r w:rsidRPr="008A7972">
        <w:rPr>
          <w:szCs w:val="24"/>
        </w:rPr>
        <w:t>kod</w:t>
      </w:r>
      <w:proofErr w:type="spellEnd"/>
      <w:r w:rsidR="004011C1">
        <w:rPr>
          <w:szCs w:val="24"/>
        </w:rPr>
        <w:t xml:space="preserve"> </w:t>
      </w:r>
      <w:proofErr w:type="spellStart"/>
      <w:r w:rsidRPr="008A7972">
        <w:rPr>
          <w:szCs w:val="24"/>
        </w:rPr>
        <w:t>Huljaka</w:t>
      </w:r>
      <w:proofErr w:type="spellEnd"/>
      <w:r w:rsidR="004011C1">
        <w:rPr>
          <w:szCs w:val="24"/>
        </w:rPr>
        <w:t>.</w:t>
      </w:r>
    </w:p>
    <w:p w14:paraId="3376AB3A" w14:textId="677629CA" w:rsidR="004011C1" w:rsidRPr="004011C1" w:rsidRDefault="004011C1" w:rsidP="004011C1">
      <w:pPr>
        <w:spacing w:line="276" w:lineRule="auto"/>
        <w:contextualSpacing/>
        <w:jc w:val="both"/>
        <w:rPr>
          <w:sz w:val="24"/>
          <w:szCs w:val="24"/>
        </w:rPr>
      </w:pPr>
      <w:r w:rsidRPr="004011C1">
        <w:rPr>
          <w:sz w:val="24"/>
          <w:szCs w:val="24"/>
        </w:rPr>
        <w:t xml:space="preserve">Tijekom 2020. godine zbog pandemije uzrokovane COVID-19 bolesti privremeno je obustavljen rad </w:t>
      </w:r>
      <w:proofErr w:type="spellStart"/>
      <w:r w:rsidRPr="004011C1">
        <w:rPr>
          <w:sz w:val="24"/>
          <w:szCs w:val="24"/>
        </w:rPr>
        <w:t>reciklažnog</w:t>
      </w:r>
      <w:proofErr w:type="spellEnd"/>
      <w:r w:rsidRPr="004011C1">
        <w:rPr>
          <w:sz w:val="24"/>
          <w:szCs w:val="24"/>
        </w:rPr>
        <w:t xml:space="preserve"> dvorišta.</w:t>
      </w:r>
      <w:r w:rsidRPr="004011C1">
        <w:t xml:space="preserve"> </w:t>
      </w:r>
      <w:r w:rsidRPr="004011C1">
        <w:rPr>
          <w:sz w:val="24"/>
          <w:szCs w:val="24"/>
        </w:rPr>
        <w:t xml:space="preserve">Mobilno </w:t>
      </w:r>
      <w:proofErr w:type="spellStart"/>
      <w:r w:rsidRPr="004011C1">
        <w:rPr>
          <w:sz w:val="24"/>
          <w:szCs w:val="24"/>
        </w:rPr>
        <w:t>reciklažno</w:t>
      </w:r>
      <w:proofErr w:type="spellEnd"/>
      <w:r w:rsidRPr="004011C1">
        <w:rPr>
          <w:sz w:val="24"/>
          <w:szCs w:val="24"/>
        </w:rPr>
        <w:t xml:space="preserve"> dvorište će nastaviti s radom 2021. </w:t>
      </w:r>
      <w:r>
        <w:rPr>
          <w:sz w:val="24"/>
          <w:szCs w:val="24"/>
        </w:rPr>
        <w:t xml:space="preserve">godine </w:t>
      </w:r>
      <w:r w:rsidRPr="004011C1">
        <w:rPr>
          <w:sz w:val="24"/>
          <w:szCs w:val="24"/>
        </w:rPr>
        <w:t xml:space="preserve">po mjesnim odborima sukladno predviđenom rasporedu rada mobilnog </w:t>
      </w:r>
      <w:proofErr w:type="spellStart"/>
      <w:r w:rsidRPr="004011C1">
        <w:rPr>
          <w:sz w:val="24"/>
          <w:szCs w:val="24"/>
        </w:rPr>
        <w:t>reciklažnog</w:t>
      </w:r>
      <w:proofErr w:type="spellEnd"/>
      <w:r w:rsidRPr="004011C1">
        <w:rPr>
          <w:sz w:val="24"/>
          <w:szCs w:val="24"/>
        </w:rPr>
        <w:t xml:space="preserve"> dvorišta uz suglasnost</w:t>
      </w:r>
      <w:r>
        <w:rPr>
          <w:sz w:val="24"/>
          <w:szCs w:val="24"/>
        </w:rPr>
        <w:t xml:space="preserve"> Grada Zlatara </w:t>
      </w:r>
      <w:r w:rsidRPr="004011C1">
        <w:rPr>
          <w:sz w:val="24"/>
          <w:szCs w:val="24"/>
        </w:rPr>
        <w:t>te primjereno mjerama</w:t>
      </w:r>
      <w:r>
        <w:rPr>
          <w:sz w:val="24"/>
          <w:szCs w:val="24"/>
        </w:rPr>
        <w:t xml:space="preserve"> Stožera civilne zaštite.</w:t>
      </w:r>
    </w:p>
    <w:p w14:paraId="325EBFA7" w14:textId="095A9B9C" w:rsidR="006F71E6" w:rsidRPr="004D7F73" w:rsidRDefault="006F71E6" w:rsidP="006F71E6">
      <w:pPr>
        <w:pStyle w:val="Naslov1"/>
      </w:pPr>
      <w:bookmarkStart w:id="23" w:name="_Toc64366160"/>
      <w:bookmarkEnd w:id="22"/>
      <w:r w:rsidRPr="004D7F73">
        <w:t>PODACI O LOKACIJAMA ODBAČENOG OTPADA I NJIHOVOM UKLANJANJU</w:t>
      </w:r>
      <w:bookmarkEnd w:id="23"/>
    </w:p>
    <w:p w14:paraId="38D6D29C" w14:textId="77777777" w:rsidR="007C20EB" w:rsidRDefault="007C20EB" w:rsidP="007C20EB">
      <w:pPr>
        <w:autoSpaceDE w:val="0"/>
        <w:autoSpaceDN w:val="0"/>
        <w:adjustRightInd w:val="0"/>
        <w:spacing w:after="120" w:line="276" w:lineRule="auto"/>
        <w:jc w:val="both"/>
        <w:rPr>
          <w:rFonts w:ascii="Calibri" w:hAnsi="Calibri" w:cs="Calibri"/>
          <w:sz w:val="24"/>
          <w:szCs w:val="24"/>
        </w:rPr>
      </w:pPr>
      <w:r>
        <w:rPr>
          <w:rFonts w:ascii="Calibri" w:hAnsi="Calibri" w:cs="Calibri"/>
          <w:sz w:val="24"/>
          <w:szCs w:val="24"/>
        </w:rPr>
        <w:t>Grad Zlatar ima uspostavlja sustav zaprimanja obavijesti o nepropisno odbačenom otpadu putem obrasca objavljenog na mrežnoj stranici Grada Zlatara. Osim prijave zaprimanjem obavijesti o nepropisno odbačenom otpadu putem mrežne stranice Grada Zlatara, građani mogu obrazac dostaviti osobno ili poštom na adresu: Grad Zlatar, Park hrvatske mladeži 2, 49250 Zlatar.</w:t>
      </w:r>
    </w:p>
    <w:p w14:paraId="245A7381" w14:textId="77777777" w:rsidR="007C20EB" w:rsidRPr="003D5BB5" w:rsidRDefault="007C20EB" w:rsidP="007C20EB">
      <w:pPr>
        <w:autoSpaceDE w:val="0"/>
        <w:autoSpaceDN w:val="0"/>
        <w:adjustRightInd w:val="0"/>
        <w:spacing w:after="120" w:line="276" w:lineRule="auto"/>
        <w:jc w:val="both"/>
        <w:rPr>
          <w:rFonts w:ascii="Calibri" w:hAnsi="Calibri" w:cs="Calibri"/>
          <w:sz w:val="24"/>
          <w:szCs w:val="24"/>
          <w:lang w:eastAsia="zh-CN"/>
        </w:rPr>
      </w:pPr>
      <w:r>
        <w:rPr>
          <w:rFonts w:ascii="Calibri" w:hAnsi="Calibri" w:cs="Calibri"/>
          <w:sz w:val="24"/>
          <w:szCs w:val="24"/>
          <w:lang w:eastAsia="zh-CN"/>
        </w:rPr>
        <w:t xml:space="preserve">Grad Zlatar ima uspostavljen sustav evidentiranja lokacija odbačenog otpada koji sadržava podatke o: lokacijama i količinama odbačenog otpada, počiniteljima, datumu uklanjanja, načinu uklanjanja, troškovima uklanjanja, ponovljenom odbacivanju otpada i poduzetim </w:t>
      </w:r>
      <w:r w:rsidRPr="003D5BB5">
        <w:rPr>
          <w:rFonts w:ascii="Calibri" w:hAnsi="Calibri" w:cs="Calibri"/>
          <w:sz w:val="24"/>
          <w:szCs w:val="24"/>
          <w:lang w:eastAsia="zh-CN"/>
        </w:rPr>
        <w:t xml:space="preserve">mjerama za sprječavanje odbacivanja otpada. </w:t>
      </w:r>
    </w:p>
    <w:p w14:paraId="3D0DE49F" w14:textId="55DD5669" w:rsidR="007C20EB" w:rsidRDefault="007C20EB" w:rsidP="007C20EB">
      <w:pPr>
        <w:spacing w:after="120" w:line="276" w:lineRule="auto"/>
        <w:jc w:val="both"/>
        <w:rPr>
          <w:sz w:val="24"/>
          <w:szCs w:val="24"/>
        </w:rPr>
      </w:pPr>
      <w:r w:rsidRPr="003D5BB5">
        <w:rPr>
          <w:sz w:val="24"/>
          <w:szCs w:val="24"/>
        </w:rPr>
        <w:t xml:space="preserve">Nepropisno odbačeni otpad </w:t>
      </w:r>
      <w:r w:rsidR="003D5BB5" w:rsidRPr="003D5BB5">
        <w:rPr>
          <w:sz w:val="24"/>
          <w:szCs w:val="24"/>
        </w:rPr>
        <w:t xml:space="preserve">na području Grada </w:t>
      </w:r>
      <w:r w:rsidRPr="003D5BB5">
        <w:rPr>
          <w:sz w:val="24"/>
          <w:szCs w:val="24"/>
        </w:rPr>
        <w:t>evidentiran je na sljedećim lokacijama</w:t>
      </w:r>
      <w:r w:rsidR="003D5BB5" w:rsidRPr="003D5BB5">
        <w:rPr>
          <w:sz w:val="24"/>
          <w:szCs w:val="24"/>
        </w:rPr>
        <w:t>:</w:t>
      </w:r>
    </w:p>
    <w:p w14:paraId="02B1849F" w14:textId="6D7145EA" w:rsidR="003D5BB5" w:rsidRDefault="003D5BB5" w:rsidP="001F3042">
      <w:pPr>
        <w:pStyle w:val="Opisslike"/>
        <w:keepNext/>
        <w:spacing w:line="240" w:lineRule="auto"/>
        <w:jc w:val="center"/>
      </w:pPr>
      <w:bookmarkStart w:id="24" w:name="_Toc64623323"/>
      <w:r>
        <w:t xml:space="preserve">Tablica </w:t>
      </w:r>
      <w:r w:rsidR="00A7536E">
        <w:fldChar w:fldCharType="begin"/>
      </w:r>
      <w:r w:rsidR="00A7536E">
        <w:instrText xml:space="preserve"> SEQ Tablica \* ARABIC </w:instrText>
      </w:r>
      <w:r w:rsidR="00A7536E">
        <w:fldChar w:fldCharType="separate"/>
      </w:r>
      <w:r w:rsidR="006542BC">
        <w:rPr>
          <w:noProof/>
        </w:rPr>
        <w:t>3</w:t>
      </w:r>
      <w:r w:rsidR="00A7536E">
        <w:rPr>
          <w:noProof/>
        </w:rPr>
        <w:fldChar w:fldCharType="end"/>
      </w:r>
      <w:r>
        <w:t>. Lokacije nepropisno odbačenog otpada</w:t>
      </w:r>
      <w:bookmarkEnd w:id="24"/>
    </w:p>
    <w:tbl>
      <w:tblPr>
        <w:tblStyle w:val="Reetkatablice"/>
        <w:tblW w:w="0" w:type="auto"/>
        <w:tblLook w:val="04A0" w:firstRow="1" w:lastRow="0" w:firstColumn="1" w:lastColumn="0" w:noHBand="0" w:noVBand="1"/>
      </w:tblPr>
      <w:tblGrid>
        <w:gridCol w:w="1462"/>
        <w:gridCol w:w="1463"/>
        <w:gridCol w:w="1181"/>
        <w:gridCol w:w="1843"/>
        <w:gridCol w:w="1365"/>
        <w:gridCol w:w="1463"/>
      </w:tblGrid>
      <w:tr w:rsidR="003D5BB5" w14:paraId="0B3C2DB2" w14:textId="77777777" w:rsidTr="003D5BB5">
        <w:tc>
          <w:tcPr>
            <w:tcW w:w="1462" w:type="dxa"/>
            <w:vAlign w:val="center"/>
          </w:tcPr>
          <w:p w14:paraId="5DFBAD93" w14:textId="76BE39E5" w:rsidR="003D5BB5" w:rsidRDefault="003D5BB5" w:rsidP="003D5BB5">
            <w:pPr>
              <w:jc w:val="center"/>
              <w:rPr>
                <w:lang w:eastAsia="zh-CN"/>
              </w:rPr>
            </w:pPr>
            <w:r w:rsidRPr="003D5BB5">
              <w:rPr>
                <w:rFonts w:eastAsia="Times New Roman" w:cstheme="minorHAnsi"/>
                <w:b/>
              </w:rPr>
              <w:t>NAZIV DIVLJEG ODLAGALIŠTA</w:t>
            </w:r>
          </w:p>
        </w:tc>
        <w:tc>
          <w:tcPr>
            <w:tcW w:w="1463" w:type="dxa"/>
            <w:vAlign w:val="center"/>
          </w:tcPr>
          <w:p w14:paraId="1B3EC93B" w14:textId="7ABFF96E" w:rsidR="003D5BB5" w:rsidRDefault="003D5BB5" w:rsidP="003D5BB5">
            <w:pPr>
              <w:jc w:val="center"/>
              <w:rPr>
                <w:lang w:eastAsia="zh-CN"/>
              </w:rPr>
            </w:pPr>
            <w:r w:rsidRPr="003D5BB5">
              <w:rPr>
                <w:rFonts w:eastAsia="Times New Roman" w:cstheme="minorHAnsi"/>
                <w:b/>
              </w:rPr>
              <w:t>POPIS KČBR.</w:t>
            </w:r>
          </w:p>
        </w:tc>
        <w:tc>
          <w:tcPr>
            <w:tcW w:w="1181" w:type="dxa"/>
            <w:vAlign w:val="center"/>
          </w:tcPr>
          <w:p w14:paraId="52BA9454" w14:textId="31D0D8E3" w:rsidR="003D5BB5" w:rsidRDefault="003D5BB5" w:rsidP="003D5BB5">
            <w:pPr>
              <w:jc w:val="center"/>
              <w:rPr>
                <w:lang w:eastAsia="zh-CN"/>
              </w:rPr>
            </w:pPr>
            <w:r w:rsidRPr="003D5BB5">
              <w:rPr>
                <w:rFonts w:eastAsia="Times New Roman" w:cstheme="minorHAnsi"/>
                <w:b/>
              </w:rPr>
              <w:t>PROCJENA KOLIČINA OTPADA (m</w:t>
            </w:r>
            <w:r w:rsidRPr="003D5BB5">
              <w:rPr>
                <w:rFonts w:eastAsia="Times New Roman" w:cstheme="minorHAnsi"/>
                <w:b/>
                <w:vertAlign w:val="superscript"/>
              </w:rPr>
              <w:t>3</w:t>
            </w:r>
            <w:r w:rsidRPr="003D5BB5">
              <w:rPr>
                <w:rFonts w:eastAsia="Times New Roman" w:cstheme="minorHAnsi"/>
                <w:b/>
              </w:rPr>
              <w:t>)</w:t>
            </w:r>
          </w:p>
        </w:tc>
        <w:tc>
          <w:tcPr>
            <w:tcW w:w="1843" w:type="dxa"/>
            <w:vAlign w:val="center"/>
          </w:tcPr>
          <w:p w14:paraId="5AD947AF" w14:textId="341D53E8" w:rsidR="003D5BB5" w:rsidRDefault="003D5BB5" w:rsidP="003D5BB5">
            <w:pPr>
              <w:jc w:val="center"/>
              <w:rPr>
                <w:lang w:eastAsia="zh-CN"/>
              </w:rPr>
            </w:pPr>
            <w:r w:rsidRPr="003D5BB5">
              <w:rPr>
                <w:rFonts w:eastAsia="Times New Roman" w:cstheme="minorHAnsi"/>
                <w:b/>
              </w:rPr>
              <w:t>NAJZASTUPLJENIJA VRSTA ODBAČENOG OTPADA</w:t>
            </w:r>
          </w:p>
        </w:tc>
        <w:tc>
          <w:tcPr>
            <w:tcW w:w="1365" w:type="dxa"/>
            <w:vAlign w:val="center"/>
          </w:tcPr>
          <w:p w14:paraId="6428C425" w14:textId="77777777" w:rsidR="003D5BB5" w:rsidRPr="003D5BB5" w:rsidRDefault="003D5BB5" w:rsidP="003D5BB5">
            <w:pPr>
              <w:jc w:val="center"/>
              <w:rPr>
                <w:rFonts w:eastAsia="Times New Roman" w:cstheme="minorHAnsi"/>
                <w:b/>
              </w:rPr>
            </w:pPr>
            <w:r w:rsidRPr="003D5BB5">
              <w:rPr>
                <w:rFonts w:eastAsia="Times New Roman" w:cstheme="minorHAnsi"/>
                <w:b/>
              </w:rPr>
              <w:t>DIVLJE ODLAGALIŠTE UKLONJENO</w:t>
            </w:r>
          </w:p>
          <w:p w14:paraId="5C9FF75D" w14:textId="0AF9A99E" w:rsidR="003D5BB5" w:rsidRDefault="003D5BB5" w:rsidP="003D5BB5">
            <w:pPr>
              <w:jc w:val="center"/>
              <w:rPr>
                <w:lang w:eastAsia="zh-CN"/>
              </w:rPr>
            </w:pPr>
            <w:r w:rsidRPr="003D5BB5">
              <w:rPr>
                <w:rFonts w:eastAsia="Times New Roman" w:cstheme="minorHAnsi"/>
                <w:b/>
              </w:rPr>
              <w:t>DA/NE</w:t>
            </w:r>
          </w:p>
        </w:tc>
        <w:tc>
          <w:tcPr>
            <w:tcW w:w="1463" w:type="dxa"/>
            <w:vAlign w:val="center"/>
          </w:tcPr>
          <w:p w14:paraId="7FE18F1C" w14:textId="26ECD4A3" w:rsidR="003D5BB5" w:rsidRDefault="003D5BB5" w:rsidP="003D5BB5">
            <w:pPr>
              <w:jc w:val="center"/>
              <w:rPr>
                <w:lang w:eastAsia="zh-CN"/>
              </w:rPr>
            </w:pPr>
            <w:r w:rsidRPr="003D5BB5">
              <w:rPr>
                <w:rFonts w:eastAsia="Times New Roman" w:cstheme="minorHAnsi"/>
                <w:b/>
              </w:rPr>
              <w:t>AKTIVNOSTI PROVEDENE TIJEKOM 2020. GODINE</w:t>
            </w:r>
          </w:p>
        </w:tc>
      </w:tr>
      <w:tr w:rsidR="003D5BB5" w14:paraId="675D590D" w14:textId="77777777" w:rsidTr="003D5BB5">
        <w:tc>
          <w:tcPr>
            <w:tcW w:w="1462" w:type="dxa"/>
            <w:vAlign w:val="center"/>
          </w:tcPr>
          <w:p w14:paraId="1EB1B758" w14:textId="5F7A9A56" w:rsidR="003D5BB5" w:rsidRDefault="003D5BB5" w:rsidP="003D5BB5">
            <w:pPr>
              <w:jc w:val="center"/>
              <w:rPr>
                <w:lang w:eastAsia="zh-CN"/>
              </w:rPr>
            </w:pPr>
            <w:bookmarkStart w:id="25" w:name="_Hlk64623989"/>
            <w:r w:rsidRPr="003D5BB5">
              <w:rPr>
                <w:rFonts w:eastAsia="Times New Roman" w:cstheme="minorHAnsi"/>
              </w:rPr>
              <w:t>BIZJAČE</w:t>
            </w:r>
          </w:p>
        </w:tc>
        <w:tc>
          <w:tcPr>
            <w:tcW w:w="1463" w:type="dxa"/>
            <w:vAlign w:val="center"/>
          </w:tcPr>
          <w:p w14:paraId="22D36EDB" w14:textId="7D7FBE97" w:rsidR="003D5BB5" w:rsidRDefault="003D5BB5" w:rsidP="003D5BB5">
            <w:pPr>
              <w:jc w:val="center"/>
              <w:rPr>
                <w:lang w:eastAsia="zh-CN"/>
              </w:rPr>
            </w:pPr>
            <w:proofErr w:type="spellStart"/>
            <w:r w:rsidRPr="003D5BB5">
              <w:rPr>
                <w:rFonts w:eastAsia="Times New Roman" w:cstheme="minorHAnsi"/>
              </w:rPr>
              <w:t>kčbr</w:t>
            </w:r>
            <w:proofErr w:type="spellEnd"/>
            <w:r w:rsidRPr="003D5BB5">
              <w:rPr>
                <w:rFonts w:eastAsia="Times New Roman" w:cstheme="minorHAnsi"/>
              </w:rPr>
              <w:t>. 1017/18, k.o. Zlatar</w:t>
            </w:r>
          </w:p>
        </w:tc>
        <w:tc>
          <w:tcPr>
            <w:tcW w:w="1181" w:type="dxa"/>
            <w:vAlign w:val="center"/>
          </w:tcPr>
          <w:p w14:paraId="245090C4" w14:textId="28BF9AFF" w:rsidR="003D5BB5" w:rsidRDefault="003D5BB5" w:rsidP="003D5BB5">
            <w:pPr>
              <w:jc w:val="center"/>
              <w:rPr>
                <w:lang w:eastAsia="zh-CN"/>
              </w:rPr>
            </w:pPr>
            <w:r w:rsidRPr="003D5BB5">
              <w:rPr>
                <w:rFonts w:eastAsia="Times New Roman" w:cstheme="minorHAnsi"/>
              </w:rPr>
              <w:t>36</w:t>
            </w:r>
          </w:p>
        </w:tc>
        <w:tc>
          <w:tcPr>
            <w:tcW w:w="1843" w:type="dxa"/>
            <w:vAlign w:val="center"/>
          </w:tcPr>
          <w:p w14:paraId="41CE7470" w14:textId="59A9F117" w:rsidR="003D5BB5" w:rsidRDefault="003D5BB5" w:rsidP="003D5BB5">
            <w:pPr>
              <w:jc w:val="center"/>
              <w:rPr>
                <w:lang w:eastAsia="zh-CN"/>
              </w:rPr>
            </w:pPr>
            <w:r w:rsidRPr="003D5BB5">
              <w:rPr>
                <w:rFonts w:eastAsia="Times New Roman" w:cstheme="minorHAnsi"/>
              </w:rPr>
              <w:t>miješani komunalni otpad</w:t>
            </w:r>
          </w:p>
        </w:tc>
        <w:tc>
          <w:tcPr>
            <w:tcW w:w="1365" w:type="dxa"/>
            <w:vAlign w:val="center"/>
          </w:tcPr>
          <w:p w14:paraId="2855C03C" w14:textId="6792F1FE" w:rsidR="003D5BB5" w:rsidRDefault="003D5BB5" w:rsidP="003D5BB5">
            <w:pPr>
              <w:jc w:val="center"/>
              <w:rPr>
                <w:lang w:eastAsia="zh-CN"/>
              </w:rPr>
            </w:pPr>
            <w:r w:rsidRPr="003D5BB5">
              <w:rPr>
                <w:rFonts w:eastAsia="Times New Roman" w:cstheme="minorHAnsi"/>
              </w:rPr>
              <w:t>DA</w:t>
            </w:r>
          </w:p>
        </w:tc>
        <w:tc>
          <w:tcPr>
            <w:tcW w:w="1463" w:type="dxa"/>
            <w:vAlign w:val="center"/>
          </w:tcPr>
          <w:p w14:paraId="0B5A9A08" w14:textId="77777777" w:rsidR="003D5BB5" w:rsidRPr="003D5BB5" w:rsidRDefault="003D5BB5" w:rsidP="003D5BB5">
            <w:pPr>
              <w:jc w:val="center"/>
              <w:rPr>
                <w:rFonts w:eastAsia="Times New Roman" w:cstheme="minorHAnsi"/>
              </w:rPr>
            </w:pPr>
            <w:r w:rsidRPr="003D5BB5">
              <w:rPr>
                <w:rFonts w:eastAsia="Times New Roman" w:cstheme="minorHAnsi"/>
              </w:rPr>
              <w:t>SANIRANO</w:t>
            </w:r>
          </w:p>
          <w:p w14:paraId="7CBC8593" w14:textId="2DD3E8F1" w:rsidR="003D5BB5" w:rsidRDefault="003D5BB5" w:rsidP="003D5BB5">
            <w:pPr>
              <w:jc w:val="center"/>
              <w:rPr>
                <w:lang w:eastAsia="zh-CN"/>
              </w:rPr>
            </w:pPr>
            <w:r w:rsidRPr="003D5BB5">
              <w:rPr>
                <w:rFonts w:eastAsia="Times New Roman" w:cstheme="minorHAnsi"/>
              </w:rPr>
              <w:t>27.855,00 kn sa PDV-om</w:t>
            </w:r>
          </w:p>
        </w:tc>
      </w:tr>
      <w:tr w:rsidR="003D5BB5" w14:paraId="75674323" w14:textId="77777777" w:rsidTr="003D5BB5">
        <w:tc>
          <w:tcPr>
            <w:tcW w:w="1462" w:type="dxa"/>
            <w:vAlign w:val="center"/>
          </w:tcPr>
          <w:p w14:paraId="032E4349" w14:textId="359C3CB1" w:rsidR="003D5BB5" w:rsidRDefault="003D5BB5" w:rsidP="003D5BB5">
            <w:pPr>
              <w:jc w:val="center"/>
              <w:rPr>
                <w:lang w:eastAsia="zh-CN"/>
              </w:rPr>
            </w:pPr>
            <w:r w:rsidRPr="003D5BB5">
              <w:rPr>
                <w:rFonts w:eastAsia="Times New Roman" w:cstheme="minorHAnsi"/>
              </w:rPr>
              <w:t>BUĐOVINA</w:t>
            </w:r>
          </w:p>
        </w:tc>
        <w:tc>
          <w:tcPr>
            <w:tcW w:w="1463" w:type="dxa"/>
            <w:vAlign w:val="center"/>
          </w:tcPr>
          <w:p w14:paraId="20D7E8CA" w14:textId="77777777" w:rsidR="003D5BB5" w:rsidRDefault="003D5BB5" w:rsidP="003D5BB5">
            <w:pPr>
              <w:jc w:val="center"/>
              <w:rPr>
                <w:lang w:eastAsia="zh-CN"/>
              </w:rPr>
            </w:pPr>
          </w:p>
        </w:tc>
        <w:tc>
          <w:tcPr>
            <w:tcW w:w="1181" w:type="dxa"/>
            <w:vAlign w:val="center"/>
          </w:tcPr>
          <w:p w14:paraId="160A59BD" w14:textId="45D135A8" w:rsidR="003D5BB5" w:rsidRDefault="003D5BB5" w:rsidP="003D5BB5">
            <w:pPr>
              <w:jc w:val="center"/>
              <w:rPr>
                <w:lang w:eastAsia="zh-CN"/>
              </w:rPr>
            </w:pPr>
            <w:r w:rsidRPr="003D5BB5">
              <w:rPr>
                <w:rFonts w:eastAsia="Times New Roman" w:cstheme="minorHAnsi"/>
              </w:rPr>
              <w:t>3</w:t>
            </w:r>
          </w:p>
        </w:tc>
        <w:tc>
          <w:tcPr>
            <w:tcW w:w="1843" w:type="dxa"/>
            <w:vAlign w:val="center"/>
          </w:tcPr>
          <w:p w14:paraId="262175AA" w14:textId="06044254" w:rsidR="003D5BB5" w:rsidRDefault="003D5BB5" w:rsidP="003D5BB5">
            <w:pPr>
              <w:jc w:val="center"/>
              <w:rPr>
                <w:lang w:eastAsia="zh-CN"/>
              </w:rPr>
            </w:pPr>
            <w:r w:rsidRPr="003D5BB5">
              <w:rPr>
                <w:rFonts w:eastAsia="Times New Roman" w:cstheme="minorHAnsi"/>
              </w:rPr>
              <w:t>miješani komunalni otpad</w:t>
            </w:r>
          </w:p>
        </w:tc>
        <w:tc>
          <w:tcPr>
            <w:tcW w:w="1365" w:type="dxa"/>
            <w:vAlign w:val="center"/>
          </w:tcPr>
          <w:p w14:paraId="6CABB19A" w14:textId="6C715140" w:rsidR="003D5BB5" w:rsidRDefault="003D5BB5" w:rsidP="003D5BB5">
            <w:pPr>
              <w:jc w:val="center"/>
              <w:rPr>
                <w:lang w:eastAsia="zh-CN"/>
              </w:rPr>
            </w:pPr>
            <w:r w:rsidRPr="003D5BB5">
              <w:rPr>
                <w:rFonts w:eastAsia="Times New Roman" w:cstheme="minorHAnsi"/>
              </w:rPr>
              <w:t>DA</w:t>
            </w:r>
          </w:p>
        </w:tc>
        <w:tc>
          <w:tcPr>
            <w:tcW w:w="1463" w:type="dxa"/>
            <w:vAlign w:val="center"/>
          </w:tcPr>
          <w:p w14:paraId="5247020E" w14:textId="77777777" w:rsidR="003D5BB5" w:rsidRPr="003D5BB5" w:rsidRDefault="003D5BB5" w:rsidP="003D5BB5">
            <w:pPr>
              <w:jc w:val="center"/>
              <w:rPr>
                <w:rFonts w:eastAsia="Times New Roman" w:cstheme="minorHAnsi"/>
              </w:rPr>
            </w:pPr>
            <w:r w:rsidRPr="003D5BB5">
              <w:rPr>
                <w:rFonts w:eastAsia="Times New Roman" w:cstheme="minorHAnsi"/>
              </w:rPr>
              <w:t>SANIRANO</w:t>
            </w:r>
          </w:p>
          <w:p w14:paraId="11C95FA7" w14:textId="0926AC08" w:rsidR="003D5BB5" w:rsidRDefault="003D5BB5" w:rsidP="003D5BB5">
            <w:pPr>
              <w:jc w:val="center"/>
              <w:rPr>
                <w:lang w:eastAsia="zh-CN"/>
              </w:rPr>
            </w:pPr>
            <w:r w:rsidRPr="003D5BB5">
              <w:rPr>
                <w:rFonts w:eastAsia="Times New Roman" w:cstheme="minorHAnsi"/>
              </w:rPr>
              <w:t>2.102,50 kn sa PDV-om</w:t>
            </w:r>
          </w:p>
        </w:tc>
      </w:tr>
      <w:tr w:rsidR="003D5BB5" w14:paraId="4ABF95FE" w14:textId="77777777" w:rsidTr="003D5BB5">
        <w:tc>
          <w:tcPr>
            <w:tcW w:w="1462" w:type="dxa"/>
            <w:vAlign w:val="center"/>
          </w:tcPr>
          <w:p w14:paraId="15877BC5" w14:textId="2BA25353" w:rsidR="003D5BB5" w:rsidRDefault="003D5BB5" w:rsidP="003D5BB5">
            <w:pPr>
              <w:jc w:val="center"/>
              <w:rPr>
                <w:lang w:eastAsia="zh-CN"/>
              </w:rPr>
            </w:pPr>
            <w:r w:rsidRPr="003D5BB5">
              <w:rPr>
                <w:rFonts w:eastAsia="Times New Roman" w:cstheme="minorHAnsi"/>
              </w:rPr>
              <w:t>PETRUŠEVEC</w:t>
            </w:r>
          </w:p>
        </w:tc>
        <w:tc>
          <w:tcPr>
            <w:tcW w:w="1463" w:type="dxa"/>
            <w:vAlign w:val="center"/>
          </w:tcPr>
          <w:p w14:paraId="0D635545" w14:textId="61AE8A82" w:rsidR="003D5BB5" w:rsidRPr="003D5BB5" w:rsidRDefault="003D5BB5" w:rsidP="003D5BB5">
            <w:pPr>
              <w:jc w:val="center"/>
              <w:rPr>
                <w:rFonts w:eastAsia="Times New Roman" w:cstheme="minorHAnsi"/>
              </w:rPr>
            </w:pPr>
            <w:proofErr w:type="spellStart"/>
            <w:r w:rsidRPr="003D5BB5">
              <w:rPr>
                <w:rFonts w:eastAsia="Times New Roman" w:cstheme="minorHAnsi"/>
              </w:rPr>
              <w:t>kčbr</w:t>
            </w:r>
            <w:proofErr w:type="spellEnd"/>
            <w:r w:rsidRPr="003D5BB5">
              <w:rPr>
                <w:rFonts w:eastAsia="Times New Roman" w:cstheme="minorHAnsi"/>
              </w:rPr>
              <w:t>. 2328/1,</w:t>
            </w:r>
          </w:p>
          <w:p w14:paraId="09A3F755" w14:textId="36CB01CC" w:rsidR="003D5BB5" w:rsidRDefault="003D5BB5" w:rsidP="003D5BB5">
            <w:pPr>
              <w:jc w:val="center"/>
              <w:rPr>
                <w:lang w:eastAsia="zh-CN"/>
              </w:rPr>
            </w:pPr>
            <w:r w:rsidRPr="003D5BB5">
              <w:rPr>
                <w:rFonts w:eastAsia="Times New Roman" w:cstheme="minorHAnsi"/>
              </w:rPr>
              <w:t>k.o. Belec</w:t>
            </w:r>
          </w:p>
        </w:tc>
        <w:tc>
          <w:tcPr>
            <w:tcW w:w="1181" w:type="dxa"/>
            <w:vAlign w:val="center"/>
          </w:tcPr>
          <w:p w14:paraId="72542548" w14:textId="2510BEC3" w:rsidR="003D5BB5" w:rsidRDefault="003D5BB5" w:rsidP="003D5BB5">
            <w:pPr>
              <w:jc w:val="center"/>
              <w:rPr>
                <w:lang w:eastAsia="zh-CN"/>
              </w:rPr>
            </w:pPr>
            <w:r w:rsidRPr="003D5BB5">
              <w:rPr>
                <w:rFonts w:eastAsia="Times New Roman" w:cstheme="minorHAnsi"/>
              </w:rPr>
              <w:t>1</w:t>
            </w:r>
          </w:p>
        </w:tc>
        <w:tc>
          <w:tcPr>
            <w:tcW w:w="1843" w:type="dxa"/>
            <w:vAlign w:val="center"/>
          </w:tcPr>
          <w:p w14:paraId="21273E35" w14:textId="0E72F58A" w:rsidR="003D5BB5" w:rsidRDefault="003D5BB5" w:rsidP="003D5BB5">
            <w:pPr>
              <w:jc w:val="center"/>
              <w:rPr>
                <w:lang w:eastAsia="zh-CN"/>
              </w:rPr>
            </w:pPr>
            <w:r w:rsidRPr="003D5BB5">
              <w:rPr>
                <w:rFonts w:eastAsia="Times New Roman" w:cstheme="minorHAnsi"/>
              </w:rPr>
              <w:t>miješani komunalni otpad</w:t>
            </w:r>
          </w:p>
        </w:tc>
        <w:tc>
          <w:tcPr>
            <w:tcW w:w="1365" w:type="dxa"/>
            <w:vAlign w:val="center"/>
          </w:tcPr>
          <w:p w14:paraId="798A4540" w14:textId="6B427989" w:rsidR="003D5BB5" w:rsidRDefault="003D5BB5" w:rsidP="003D5BB5">
            <w:pPr>
              <w:jc w:val="center"/>
              <w:rPr>
                <w:lang w:eastAsia="zh-CN"/>
              </w:rPr>
            </w:pPr>
            <w:r w:rsidRPr="003D5BB5">
              <w:rPr>
                <w:rFonts w:eastAsia="Times New Roman" w:cstheme="minorHAnsi"/>
              </w:rPr>
              <w:t>DA</w:t>
            </w:r>
          </w:p>
        </w:tc>
        <w:tc>
          <w:tcPr>
            <w:tcW w:w="1463" w:type="dxa"/>
            <w:vAlign w:val="center"/>
          </w:tcPr>
          <w:p w14:paraId="703D64C4" w14:textId="77777777" w:rsidR="003D5BB5" w:rsidRPr="003D5BB5" w:rsidRDefault="003D5BB5" w:rsidP="003D5BB5">
            <w:pPr>
              <w:jc w:val="center"/>
              <w:rPr>
                <w:rFonts w:eastAsia="Times New Roman" w:cstheme="minorHAnsi"/>
              </w:rPr>
            </w:pPr>
            <w:r w:rsidRPr="003D5BB5">
              <w:rPr>
                <w:rFonts w:eastAsia="Times New Roman" w:cstheme="minorHAnsi"/>
              </w:rPr>
              <w:t>SANIRANO</w:t>
            </w:r>
          </w:p>
          <w:p w14:paraId="488FABD3" w14:textId="7E4FB7E6" w:rsidR="003D5BB5" w:rsidRDefault="003D5BB5" w:rsidP="003D5BB5">
            <w:pPr>
              <w:jc w:val="center"/>
              <w:rPr>
                <w:lang w:eastAsia="zh-CN"/>
              </w:rPr>
            </w:pPr>
            <w:r w:rsidRPr="003D5BB5">
              <w:rPr>
                <w:rFonts w:eastAsia="Times New Roman" w:cstheme="minorHAnsi"/>
              </w:rPr>
              <w:t>867,50 kn sa PDV-om</w:t>
            </w:r>
          </w:p>
        </w:tc>
      </w:tr>
      <w:tr w:rsidR="003D5BB5" w14:paraId="1974642C" w14:textId="77777777" w:rsidTr="003D5BB5">
        <w:tc>
          <w:tcPr>
            <w:tcW w:w="1462" w:type="dxa"/>
            <w:vAlign w:val="center"/>
          </w:tcPr>
          <w:p w14:paraId="32EA1108" w14:textId="534EE6C5" w:rsidR="003D5BB5" w:rsidRDefault="003D5BB5" w:rsidP="003D5BB5">
            <w:pPr>
              <w:jc w:val="center"/>
              <w:rPr>
                <w:lang w:eastAsia="zh-CN"/>
              </w:rPr>
            </w:pPr>
            <w:r w:rsidRPr="003D5BB5">
              <w:rPr>
                <w:rFonts w:eastAsia="Times New Roman" w:cstheme="minorHAnsi"/>
              </w:rPr>
              <w:t>DONJA SELNICA</w:t>
            </w:r>
          </w:p>
        </w:tc>
        <w:tc>
          <w:tcPr>
            <w:tcW w:w="1463" w:type="dxa"/>
            <w:vAlign w:val="center"/>
          </w:tcPr>
          <w:p w14:paraId="14F7E2EB" w14:textId="77777777" w:rsidR="003D5BB5" w:rsidRPr="003D5BB5" w:rsidRDefault="003D5BB5" w:rsidP="003D5BB5">
            <w:pPr>
              <w:jc w:val="center"/>
              <w:rPr>
                <w:rFonts w:eastAsia="Times New Roman" w:cstheme="minorHAnsi"/>
              </w:rPr>
            </w:pPr>
            <w:proofErr w:type="spellStart"/>
            <w:r w:rsidRPr="003D5BB5">
              <w:rPr>
                <w:rFonts w:eastAsia="Times New Roman" w:cstheme="minorHAnsi"/>
              </w:rPr>
              <w:t>kčbr</w:t>
            </w:r>
            <w:proofErr w:type="spellEnd"/>
            <w:r w:rsidRPr="003D5BB5">
              <w:rPr>
                <w:rFonts w:eastAsia="Times New Roman" w:cstheme="minorHAnsi"/>
              </w:rPr>
              <w:t>. 1804,</w:t>
            </w:r>
          </w:p>
          <w:p w14:paraId="589C3EFD" w14:textId="04C91290" w:rsidR="003D5BB5" w:rsidRDefault="003D5BB5" w:rsidP="003D5BB5">
            <w:pPr>
              <w:jc w:val="center"/>
              <w:rPr>
                <w:lang w:eastAsia="zh-CN"/>
              </w:rPr>
            </w:pPr>
            <w:r w:rsidRPr="003D5BB5">
              <w:rPr>
                <w:rFonts w:eastAsia="Times New Roman" w:cstheme="minorHAnsi"/>
              </w:rPr>
              <w:t>k.o. Belec</w:t>
            </w:r>
          </w:p>
        </w:tc>
        <w:tc>
          <w:tcPr>
            <w:tcW w:w="1181" w:type="dxa"/>
            <w:vAlign w:val="center"/>
          </w:tcPr>
          <w:p w14:paraId="7D295D01" w14:textId="30D9D2D7" w:rsidR="003D5BB5" w:rsidRDefault="003D5BB5" w:rsidP="003D5BB5">
            <w:pPr>
              <w:jc w:val="center"/>
              <w:rPr>
                <w:lang w:eastAsia="zh-CN"/>
              </w:rPr>
            </w:pPr>
            <w:r w:rsidRPr="003D5BB5">
              <w:rPr>
                <w:rFonts w:eastAsia="Times New Roman" w:cstheme="minorHAnsi"/>
              </w:rPr>
              <w:t>2</w:t>
            </w:r>
          </w:p>
        </w:tc>
        <w:tc>
          <w:tcPr>
            <w:tcW w:w="1843" w:type="dxa"/>
            <w:vAlign w:val="center"/>
          </w:tcPr>
          <w:p w14:paraId="36E1DB30" w14:textId="2F7A423F" w:rsidR="003D5BB5" w:rsidRDefault="003D5BB5" w:rsidP="003D5BB5">
            <w:pPr>
              <w:jc w:val="center"/>
              <w:rPr>
                <w:lang w:eastAsia="zh-CN"/>
              </w:rPr>
            </w:pPr>
            <w:r w:rsidRPr="003D5BB5">
              <w:rPr>
                <w:rFonts w:eastAsia="Times New Roman" w:cstheme="minorHAnsi"/>
              </w:rPr>
              <w:t>miješani komunalni otpad</w:t>
            </w:r>
          </w:p>
        </w:tc>
        <w:tc>
          <w:tcPr>
            <w:tcW w:w="1365" w:type="dxa"/>
            <w:vAlign w:val="center"/>
          </w:tcPr>
          <w:p w14:paraId="11A2829A" w14:textId="004C30F3" w:rsidR="003D5BB5" w:rsidRDefault="003D5BB5" w:rsidP="003D5BB5">
            <w:pPr>
              <w:jc w:val="center"/>
              <w:rPr>
                <w:lang w:eastAsia="zh-CN"/>
              </w:rPr>
            </w:pPr>
            <w:r w:rsidRPr="003D5BB5">
              <w:rPr>
                <w:rFonts w:eastAsia="Times New Roman" w:cstheme="minorHAnsi"/>
              </w:rPr>
              <w:t>DA</w:t>
            </w:r>
          </w:p>
        </w:tc>
        <w:tc>
          <w:tcPr>
            <w:tcW w:w="1463" w:type="dxa"/>
            <w:vAlign w:val="center"/>
          </w:tcPr>
          <w:p w14:paraId="05FE8763" w14:textId="77777777" w:rsidR="003D5BB5" w:rsidRPr="003D5BB5" w:rsidRDefault="003D5BB5" w:rsidP="003D5BB5">
            <w:pPr>
              <w:jc w:val="center"/>
              <w:rPr>
                <w:rFonts w:eastAsia="Times New Roman" w:cstheme="minorHAnsi"/>
              </w:rPr>
            </w:pPr>
            <w:r w:rsidRPr="003D5BB5">
              <w:rPr>
                <w:rFonts w:eastAsia="Times New Roman" w:cstheme="minorHAnsi"/>
              </w:rPr>
              <w:t>SANIRANO</w:t>
            </w:r>
          </w:p>
          <w:p w14:paraId="22791055" w14:textId="109CA1C8" w:rsidR="003D5BB5" w:rsidRDefault="003D5BB5" w:rsidP="003D5BB5">
            <w:pPr>
              <w:jc w:val="center"/>
              <w:rPr>
                <w:lang w:eastAsia="zh-CN"/>
              </w:rPr>
            </w:pPr>
            <w:r w:rsidRPr="003D5BB5">
              <w:rPr>
                <w:rFonts w:eastAsia="Times New Roman" w:cstheme="minorHAnsi"/>
              </w:rPr>
              <w:t>1.485,00 kn sa PDV-om</w:t>
            </w:r>
          </w:p>
        </w:tc>
      </w:tr>
      <w:tr w:rsidR="003D5BB5" w14:paraId="381A6B1D" w14:textId="77777777" w:rsidTr="003D5BB5">
        <w:tc>
          <w:tcPr>
            <w:tcW w:w="1462" w:type="dxa"/>
            <w:vAlign w:val="center"/>
          </w:tcPr>
          <w:p w14:paraId="2133B6EA" w14:textId="63F73C13" w:rsidR="003D5BB5" w:rsidRDefault="003D5BB5" w:rsidP="003D5BB5">
            <w:pPr>
              <w:jc w:val="center"/>
              <w:rPr>
                <w:lang w:eastAsia="zh-CN"/>
              </w:rPr>
            </w:pPr>
            <w:r w:rsidRPr="003D5BB5">
              <w:rPr>
                <w:rFonts w:eastAsia="Times New Roman" w:cstheme="minorHAnsi"/>
              </w:rPr>
              <w:t>ERVENIK</w:t>
            </w:r>
          </w:p>
        </w:tc>
        <w:tc>
          <w:tcPr>
            <w:tcW w:w="1463" w:type="dxa"/>
            <w:vAlign w:val="center"/>
          </w:tcPr>
          <w:p w14:paraId="1EC88453" w14:textId="77777777" w:rsidR="003D5BB5" w:rsidRPr="003D5BB5" w:rsidRDefault="003D5BB5" w:rsidP="003D5BB5">
            <w:pPr>
              <w:jc w:val="center"/>
              <w:rPr>
                <w:rFonts w:eastAsia="Times New Roman" w:cstheme="minorHAnsi"/>
              </w:rPr>
            </w:pPr>
            <w:proofErr w:type="spellStart"/>
            <w:r w:rsidRPr="003D5BB5">
              <w:rPr>
                <w:rFonts w:eastAsia="Times New Roman" w:cstheme="minorHAnsi"/>
              </w:rPr>
              <w:t>kčbr</w:t>
            </w:r>
            <w:proofErr w:type="spellEnd"/>
            <w:r w:rsidRPr="003D5BB5">
              <w:rPr>
                <w:rFonts w:eastAsia="Times New Roman" w:cstheme="minorHAnsi"/>
              </w:rPr>
              <w:t>. 2689/6</w:t>
            </w:r>
          </w:p>
          <w:p w14:paraId="57FCFB0F" w14:textId="0D893707" w:rsidR="003D5BB5" w:rsidRDefault="003D5BB5" w:rsidP="003D5BB5">
            <w:pPr>
              <w:jc w:val="center"/>
              <w:rPr>
                <w:lang w:eastAsia="zh-CN"/>
              </w:rPr>
            </w:pPr>
            <w:r w:rsidRPr="003D5BB5">
              <w:rPr>
                <w:rFonts w:eastAsia="Times New Roman" w:cstheme="minorHAnsi"/>
              </w:rPr>
              <w:t>k.o. Zlatar</w:t>
            </w:r>
          </w:p>
        </w:tc>
        <w:tc>
          <w:tcPr>
            <w:tcW w:w="1181" w:type="dxa"/>
            <w:vAlign w:val="center"/>
          </w:tcPr>
          <w:p w14:paraId="1F38564D" w14:textId="6410B6F9" w:rsidR="003D5BB5" w:rsidRDefault="003D5BB5" w:rsidP="003D5BB5">
            <w:pPr>
              <w:jc w:val="center"/>
              <w:rPr>
                <w:lang w:eastAsia="zh-CN"/>
              </w:rPr>
            </w:pPr>
            <w:r w:rsidRPr="003D5BB5">
              <w:rPr>
                <w:rFonts w:eastAsia="Times New Roman" w:cstheme="minorHAnsi"/>
              </w:rPr>
              <w:t>0,5</w:t>
            </w:r>
          </w:p>
        </w:tc>
        <w:tc>
          <w:tcPr>
            <w:tcW w:w="1843" w:type="dxa"/>
            <w:vAlign w:val="center"/>
          </w:tcPr>
          <w:p w14:paraId="4F53985F" w14:textId="70484778" w:rsidR="003D5BB5" w:rsidRDefault="003D5BB5" w:rsidP="003D5BB5">
            <w:pPr>
              <w:jc w:val="center"/>
              <w:rPr>
                <w:lang w:eastAsia="zh-CN"/>
              </w:rPr>
            </w:pPr>
            <w:r w:rsidRPr="003D5BB5">
              <w:rPr>
                <w:rFonts w:eastAsia="Times New Roman" w:cstheme="minorHAnsi"/>
              </w:rPr>
              <w:t>miješani komunalni otpad</w:t>
            </w:r>
          </w:p>
        </w:tc>
        <w:tc>
          <w:tcPr>
            <w:tcW w:w="1365" w:type="dxa"/>
            <w:vAlign w:val="center"/>
          </w:tcPr>
          <w:p w14:paraId="55094A87" w14:textId="1FEABEB5" w:rsidR="003D5BB5" w:rsidRDefault="003D5BB5" w:rsidP="003D5BB5">
            <w:pPr>
              <w:jc w:val="center"/>
              <w:rPr>
                <w:lang w:eastAsia="zh-CN"/>
              </w:rPr>
            </w:pPr>
            <w:r w:rsidRPr="003D5BB5">
              <w:rPr>
                <w:rFonts w:eastAsia="Times New Roman" w:cstheme="minorHAnsi"/>
              </w:rPr>
              <w:t>DA</w:t>
            </w:r>
          </w:p>
        </w:tc>
        <w:tc>
          <w:tcPr>
            <w:tcW w:w="1463" w:type="dxa"/>
            <w:vAlign w:val="center"/>
          </w:tcPr>
          <w:p w14:paraId="607D0AF6" w14:textId="0004853B" w:rsidR="003D5BB5" w:rsidRDefault="003D5BB5" w:rsidP="003D5BB5">
            <w:pPr>
              <w:jc w:val="center"/>
              <w:rPr>
                <w:lang w:eastAsia="zh-CN"/>
              </w:rPr>
            </w:pPr>
            <w:r w:rsidRPr="003D5BB5">
              <w:rPr>
                <w:rFonts w:eastAsia="Times New Roman" w:cstheme="minorHAnsi"/>
              </w:rPr>
              <w:t>SANIRANO</w:t>
            </w:r>
          </w:p>
        </w:tc>
      </w:tr>
      <w:tr w:rsidR="003D5BB5" w14:paraId="40C62A3F" w14:textId="77777777" w:rsidTr="003D5BB5">
        <w:tc>
          <w:tcPr>
            <w:tcW w:w="1462" w:type="dxa"/>
            <w:vAlign w:val="center"/>
          </w:tcPr>
          <w:p w14:paraId="688C1904" w14:textId="027172BB" w:rsidR="003D5BB5" w:rsidRDefault="003D5BB5" w:rsidP="003D5BB5">
            <w:pPr>
              <w:jc w:val="center"/>
              <w:rPr>
                <w:lang w:eastAsia="zh-CN"/>
              </w:rPr>
            </w:pPr>
            <w:r w:rsidRPr="003D5BB5">
              <w:rPr>
                <w:rFonts w:eastAsia="Times New Roman" w:cstheme="minorHAnsi"/>
              </w:rPr>
              <w:t>CETIN</w:t>
            </w:r>
          </w:p>
        </w:tc>
        <w:tc>
          <w:tcPr>
            <w:tcW w:w="1463" w:type="dxa"/>
            <w:vAlign w:val="center"/>
          </w:tcPr>
          <w:p w14:paraId="554B1193" w14:textId="77777777" w:rsidR="003D5BB5" w:rsidRPr="003D5BB5" w:rsidRDefault="003D5BB5" w:rsidP="003D5BB5">
            <w:pPr>
              <w:jc w:val="center"/>
              <w:rPr>
                <w:rFonts w:eastAsia="Times New Roman" w:cstheme="minorHAnsi"/>
              </w:rPr>
            </w:pPr>
            <w:proofErr w:type="spellStart"/>
            <w:r w:rsidRPr="003D5BB5">
              <w:rPr>
                <w:rFonts w:eastAsia="Times New Roman" w:cstheme="minorHAnsi"/>
              </w:rPr>
              <w:t>kčbr</w:t>
            </w:r>
            <w:proofErr w:type="spellEnd"/>
            <w:r w:rsidRPr="003D5BB5">
              <w:rPr>
                <w:rFonts w:eastAsia="Times New Roman" w:cstheme="minorHAnsi"/>
              </w:rPr>
              <w:t>. 1290/1</w:t>
            </w:r>
          </w:p>
          <w:p w14:paraId="61A8945B" w14:textId="3BEE2399" w:rsidR="003D5BB5" w:rsidRDefault="003D5BB5" w:rsidP="003D5BB5">
            <w:pPr>
              <w:jc w:val="center"/>
              <w:rPr>
                <w:lang w:eastAsia="zh-CN"/>
              </w:rPr>
            </w:pPr>
            <w:r w:rsidRPr="003D5BB5">
              <w:rPr>
                <w:rFonts w:eastAsia="Times New Roman" w:cstheme="minorHAnsi"/>
              </w:rPr>
              <w:t>k.o. Mače</w:t>
            </w:r>
          </w:p>
        </w:tc>
        <w:tc>
          <w:tcPr>
            <w:tcW w:w="1181" w:type="dxa"/>
            <w:vAlign w:val="center"/>
          </w:tcPr>
          <w:p w14:paraId="1B504219" w14:textId="39D88457" w:rsidR="003D5BB5" w:rsidRDefault="003D5BB5" w:rsidP="003D5BB5">
            <w:pPr>
              <w:jc w:val="center"/>
              <w:rPr>
                <w:lang w:eastAsia="zh-CN"/>
              </w:rPr>
            </w:pPr>
            <w:r w:rsidRPr="003D5BB5">
              <w:rPr>
                <w:rFonts w:eastAsia="Times New Roman" w:cstheme="minorHAnsi"/>
              </w:rPr>
              <w:t>1,5</w:t>
            </w:r>
          </w:p>
        </w:tc>
        <w:tc>
          <w:tcPr>
            <w:tcW w:w="1843" w:type="dxa"/>
            <w:vAlign w:val="center"/>
          </w:tcPr>
          <w:p w14:paraId="71048728" w14:textId="4259DCB1" w:rsidR="003D5BB5" w:rsidRDefault="003D5BB5" w:rsidP="003D5BB5">
            <w:pPr>
              <w:jc w:val="center"/>
              <w:rPr>
                <w:lang w:eastAsia="zh-CN"/>
              </w:rPr>
            </w:pPr>
            <w:r w:rsidRPr="003D5BB5">
              <w:rPr>
                <w:rFonts w:eastAsia="Times New Roman" w:cstheme="minorHAnsi"/>
              </w:rPr>
              <w:t>miješani komunalni otpad</w:t>
            </w:r>
          </w:p>
        </w:tc>
        <w:tc>
          <w:tcPr>
            <w:tcW w:w="1365" w:type="dxa"/>
            <w:vAlign w:val="center"/>
          </w:tcPr>
          <w:p w14:paraId="55C1EDB6" w14:textId="0C743909" w:rsidR="003D5BB5" w:rsidRDefault="003D5BB5" w:rsidP="003D5BB5">
            <w:pPr>
              <w:jc w:val="center"/>
              <w:rPr>
                <w:lang w:eastAsia="zh-CN"/>
              </w:rPr>
            </w:pPr>
            <w:r w:rsidRPr="003D5BB5">
              <w:rPr>
                <w:rFonts w:eastAsia="Times New Roman" w:cstheme="minorHAnsi"/>
              </w:rPr>
              <w:t>DA</w:t>
            </w:r>
          </w:p>
        </w:tc>
        <w:tc>
          <w:tcPr>
            <w:tcW w:w="1463" w:type="dxa"/>
            <w:vAlign w:val="center"/>
          </w:tcPr>
          <w:p w14:paraId="0BC9336A" w14:textId="4877E068" w:rsidR="003D5BB5" w:rsidRDefault="003D5BB5" w:rsidP="003D5BB5">
            <w:pPr>
              <w:jc w:val="center"/>
              <w:rPr>
                <w:lang w:eastAsia="zh-CN"/>
              </w:rPr>
            </w:pPr>
            <w:r w:rsidRPr="003D5BB5">
              <w:rPr>
                <w:rFonts w:eastAsia="Times New Roman" w:cstheme="minorHAnsi"/>
              </w:rPr>
              <w:t>SANIRANO</w:t>
            </w:r>
          </w:p>
        </w:tc>
      </w:tr>
      <w:tr w:rsidR="003D5BB5" w14:paraId="0CF8E178" w14:textId="77777777" w:rsidTr="003D5BB5">
        <w:tc>
          <w:tcPr>
            <w:tcW w:w="1462" w:type="dxa"/>
            <w:vAlign w:val="center"/>
          </w:tcPr>
          <w:p w14:paraId="0D4F8A55" w14:textId="24136F06" w:rsidR="003D5BB5" w:rsidRDefault="003D5BB5" w:rsidP="003D5BB5">
            <w:pPr>
              <w:jc w:val="center"/>
              <w:rPr>
                <w:lang w:eastAsia="zh-CN"/>
              </w:rPr>
            </w:pPr>
            <w:r w:rsidRPr="003D5BB5">
              <w:rPr>
                <w:rFonts w:eastAsia="Times New Roman" w:cstheme="minorHAnsi"/>
              </w:rPr>
              <w:t>REPNO</w:t>
            </w:r>
          </w:p>
        </w:tc>
        <w:tc>
          <w:tcPr>
            <w:tcW w:w="1463" w:type="dxa"/>
            <w:vAlign w:val="center"/>
          </w:tcPr>
          <w:p w14:paraId="1896F49A" w14:textId="77777777" w:rsidR="003D5BB5" w:rsidRPr="003D5BB5" w:rsidRDefault="003D5BB5" w:rsidP="003D5BB5">
            <w:pPr>
              <w:jc w:val="center"/>
              <w:rPr>
                <w:rFonts w:eastAsia="Times New Roman" w:cstheme="minorHAnsi"/>
              </w:rPr>
            </w:pPr>
            <w:proofErr w:type="spellStart"/>
            <w:r w:rsidRPr="003D5BB5">
              <w:rPr>
                <w:rFonts w:eastAsia="Times New Roman" w:cstheme="minorHAnsi"/>
              </w:rPr>
              <w:t>kčbr</w:t>
            </w:r>
            <w:proofErr w:type="spellEnd"/>
            <w:r w:rsidRPr="003D5BB5">
              <w:rPr>
                <w:rFonts w:eastAsia="Times New Roman" w:cstheme="minorHAnsi"/>
              </w:rPr>
              <w:t>. 2661/30</w:t>
            </w:r>
          </w:p>
          <w:p w14:paraId="3F7A9162" w14:textId="72326CFE" w:rsidR="003D5BB5" w:rsidRDefault="003D5BB5" w:rsidP="003D5BB5">
            <w:pPr>
              <w:jc w:val="center"/>
              <w:rPr>
                <w:lang w:eastAsia="zh-CN"/>
              </w:rPr>
            </w:pPr>
            <w:r w:rsidRPr="003D5BB5">
              <w:rPr>
                <w:rFonts w:eastAsia="Times New Roman" w:cstheme="minorHAnsi"/>
              </w:rPr>
              <w:t>k.o. Oštrc</w:t>
            </w:r>
          </w:p>
        </w:tc>
        <w:tc>
          <w:tcPr>
            <w:tcW w:w="1181" w:type="dxa"/>
            <w:vAlign w:val="center"/>
          </w:tcPr>
          <w:p w14:paraId="5C282069" w14:textId="138C3D32" w:rsidR="003D5BB5" w:rsidRDefault="003D5BB5" w:rsidP="003D5BB5">
            <w:pPr>
              <w:jc w:val="center"/>
              <w:rPr>
                <w:lang w:eastAsia="zh-CN"/>
              </w:rPr>
            </w:pPr>
            <w:r w:rsidRPr="003D5BB5">
              <w:rPr>
                <w:rFonts w:eastAsia="Times New Roman" w:cstheme="minorHAnsi"/>
              </w:rPr>
              <w:t>5</w:t>
            </w:r>
          </w:p>
        </w:tc>
        <w:tc>
          <w:tcPr>
            <w:tcW w:w="1843" w:type="dxa"/>
            <w:vAlign w:val="center"/>
          </w:tcPr>
          <w:p w14:paraId="0A7044BF" w14:textId="06145074" w:rsidR="003D5BB5" w:rsidRDefault="003D5BB5" w:rsidP="003D5BB5">
            <w:pPr>
              <w:jc w:val="center"/>
              <w:rPr>
                <w:lang w:eastAsia="zh-CN"/>
              </w:rPr>
            </w:pPr>
            <w:r w:rsidRPr="003D5BB5">
              <w:rPr>
                <w:rFonts w:eastAsia="Times New Roman" w:cstheme="minorHAnsi"/>
              </w:rPr>
              <w:t>miješani komunalni otpad</w:t>
            </w:r>
          </w:p>
        </w:tc>
        <w:tc>
          <w:tcPr>
            <w:tcW w:w="1365" w:type="dxa"/>
            <w:vAlign w:val="center"/>
          </w:tcPr>
          <w:p w14:paraId="100A1CBF" w14:textId="545F28D6" w:rsidR="003D5BB5" w:rsidRDefault="003D5BB5" w:rsidP="003D5BB5">
            <w:pPr>
              <w:jc w:val="center"/>
              <w:rPr>
                <w:lang w:eastAsia="zh-CN"/>
              </w:rPr>
            </w:pPr>
            <w:r w:rsidRPr="003D5BB5">
              <w:rPr>
                <w:rFonts w:eastAsia="Times New Roman" w:cstheme="minorHAnsi"/>
              </w:rPr>
              <w:t>NE</w:t>
            </w:r>
          </w:p>
        </w:tc>
        <w:tc>
          <w:tcPr>
            <w:tcW w:w="1463" w:type="dxa"/>
            <w:vAlign w:val="center"/>
          </w:tcPr>
          <w:p w14:paraId="6EFD7831" w14:textId="77777777" w:rsidR="003D5BB5" w:rsidRDefault="003D5BB5" w:rsidP="003D5BB5">
            <w:pPr>
              <w:jc w:val="center"/>
              <w:rPr>
                <w:lang w:eastAsia="zh-CN"/>
              </w:rPr>
            </w:pPr>
          </w:p>
        </w:tc>
      </w:tr>
      <w:bookmarkEnd w:id="25"/>
    </w:tbl>
    <w:p w14:paraId="40168EE5" w14:textId="3C74CE85" w:rsidR="003D5BB5" w:rsidRDefault="003D5BB5" w:rsidP="003D5BB5">
      <w:pPr>
        <w:rPr>
          <w:lang w:eastAsia="zh-CN"/>
        </w:rPr>
      </w:pPr>
    </w:p>
    <w:p w14:paraId="5377FA42" w14:textId="0267E72C" w:rsidR="007C20EB" w:rsidRDefault="007C20EB" w:rsidP="003D5BB5">
      <w:pPr>
        <w:spacing w:before="240" w:after="120" w:line="276" w:lineRule="auto"/>
        <w:jc w:val="both"/>
        <w:rPr>
          <w:sz w:val="24"/>
          <w:szCs w:val="24"/>
        </w:rPr>
      </w:pPr>
      <w:r>
        <w:rPr>
          <w:sz w:val="24"/>
          <w:szCs w:val="24"/>
        </w:rPr>
        <w:lastRenderedPageBreak/>
        <w:t xml:space="preserve">Sukladno članku 36. </w:t>
      </w:r>
      <w:r>
        <w:rPr>
          <w:i/>
          <w:iCs/>
          <w:sz w:val="24"/>
          <w:szCs w:val="24"/>
        </w:rPr>
        <w:t>Zakona</w:t>
      </w:r>
      <w:r>
        <w:rPr>
          <w:sz w:val="24"/>
          <w:szCs w:val="24"/>
        </w:rPr>
        <w:t xml:space="preserve">, komunalni redar osigurava provedbu obveza sprječavanja odbacivanja otpada na način suprotan propisima te uklanjanje. </w:t>
      </w:r>
    </w:p>
    <w:p w14:paraId="671C2513" w14:textId="0EA073CD" w:rsidR="0010148D" w:rsidRDefault="0010148D" w:rsidP="007C20EB">
      <w:pPr>
        <w:spacing w:after="120" w:line="276" w:lineRule="auto"/>
        <w:jc w:val="both"/>
        <w:rPr>
          <w:sz w:val="24"/>
          <w:szCs w:val="24"/>
        </w:rPr>
      </w:pPr>
      <w:r w:rsidRPr="0010148D">
        <w:rPr>
          <w:sz w:val="24"/>
          <w:szCs w:val="24"/>
        </w:rPr>
        <w:t xml:space="preserve">Na području Grada Zlatara tijekom 2020. godine sanirana su 4 lokacije na kojima je evidentiran o nepropisno odbacivanje otpada: </w:t>
      </w:r>
      <w:proofErr w:type="spellStart"/>
      <w:r w:rsidRPr="0010148D">
        <w:rPr>
          <w:sz w:val="24"/>
          <w:szCs w:val="24"/>
        </w:rPr>
        <w:t>Bizjače</w:t>
      </w:r>
      <w:proofErr w:type="spellEnd"/>
      <w:r w:rsidRPr="0010148D">
        <w:rPr>
          <w:sz w:val="24"/>
          <w:szCs w:val="24"/>
        </w:rPr>
        <w:t xml:space="preserve">, </w:t>
      </w:r>
      <w:proofErr w:type="spellStart"/>
      <w:r w:rsidRPr="0010148D">
        <w:rPr>
          <w:sz w:val="24"/>
          <w:szCs w:val="24"/>
        </w:rPr>
        <w:t>Buđuvina</w:t>
      </w:r>
      <w:proofErr w:type="spellEnd"/>
      <w:r w:rsidRPr="0010148D">
        <w:rPr>
          <w:sz w:val="24"/>
          <w:szCs w:val="24"/>
        </w:rPr>
        <w:t xml:space="preserve">, </w:t>
      </w:r>
      <w:proofErr w:type="spellStart"/>
      <w:r w:rsidRPr="0010148D">
        <w:rPr>
          <w:sz w:val="24"/>
          <w:szCs w:val="24"/>
        </w:rPr>
        <w:t>Petruševec</w:t>
      </w:r>
      <w:proofErr w:type="spellEnd"/>
      <w:r w:rsidRPr="0010148D">
        <w:rPr>
          <w:sz w:val="24"/>
          <w:szCs w:val="24"/>
        </w:rPr>
        <w:t xml:space="preserve"> i Donja Selnica.</w:t>
      </w:r>
    </w:p>
    <w:p w14:paraId="4DC0FA6A" w14:textId="2817F0A6" w:rsidR="00E22620" w:rsidRPr="00A603C7" w:rsidRDefault="006F71E6" w:rsidP="006F71E6">
      <w:pPr>
        <w:pStyle w:val="Naslov1"/>
      </w:pPr>
      <w:bookmarkStart w:id="26" w:name="_Toc64366161"/>
      <w:r w:rsidRPr="00A603C7">
        <w:t>MJERE POTREBNE ZA OSTVARIVANJE CILJEVA SMANJIVANJA ILI SPRJEČAVANJA NASTANKA OTPADA, UKLJUČUJUĆI IZOBRAZNO-INFORMATIVNE AKTIVNOSTI I AKCIJE PRIKUPLJANJA OTPADA</w:t>
      </w:r>
      <w:bookmarkEnd w:id="26"/>
    </w:p>
    <w:p w14:paraId="5D7944DE" w14:textId="4C94E301" w:rsidR="006374CC" w:rsidRPr="006374CC" w:rsidRDefault="006374CC" w:rsidP="00A603C7">
      <w:pPr>
        <w:spacing w:line="276" w:lineRule="auto"/>
        <w:jc w:val="both"/>
        <w:rPr>
          <w:sz w:val="24"/>
          <w:szCs w:val="24"/>
          <w:lang w:eastAsia="zh-CN"/>
        </w:rPr>
      </w:pPr>
      <w:bookmarkStart w:id="27" w:name="_Hlk64623737"/>
      <w:proofErr w:type="spellStart"/>
      <w:r w:rsidRPr="006374CC">
        <w:rPr>
          <w:sz w:val="24"/>
          <w:szCs w:val="24"/>
          <w:lang w:eastAsia="zh-CN"/>
        </w:rPr>
        <w:t>Izobrazno</w:t>
      </w:r>
      <w:proofErr w:type="spellEnd"/>
      <w:r w:rsidRPr="006374CC">
        <w:rPr>
          <w:sz w:val="24"/>
          <w:szCs w:val="24"/>
          <w:lang w:eastAsia="zh-CN"/>
        </w:rPr>
        <w:t xml:space="preserve">-informativne aktivnosti u gospodarenju otpadom na području </w:t>
      </w:r>
      <w:r w:rsidR="00A603C7">
        <w:rPr>
          <w:sz w:val="24"/>
          <w:szCs w:val="24"/>
          <w:lang w:eastAsia="zh-CN"/>
        </w:rPr>
        <w:t>Grada Zlatara p</w:t>
      </w:r>
      <w:r w:rsidRPr="006374CC">
        <w:rPr>
          <w:sz w:val="24"/>
          <w:szCs w:val="24"/>
          <w:lang w:eastAsia="zh-CN"/>
        </w:rPr>
        <w:t xml:space="preserve">rovode se i putem mrežnih stranica tvrtke Komunalac Konjščina d.o.o. </w:t>
      </w:r>
    </w:p>
    <w:p w14:paraId="62D55F4A" w14:textId="77777777" w:rsidR="009F626A" w:rsidRPr="009F626A" w:rsidRDefault="009F626A" w:rsidP="009F626A">
      <w:pPr>
        <w:pStyle w:val="Naslov1"/>
      </w:pPr>
      <w:bookmarkStart w:id="28" w:name="_Toc1465295"/>
      <w:bookmarkStart w:id="29" w:name="_Toc1555453"/>
      <w:bookmarkStart w:id="30" w:name="_Toc64366162"/>
      <w:bookmarkEnd w:id="27"/>
      <w:r w:rsidRPr="009F626A">
        <w:t>OPĆE MJERE ZA GOSPODARENJE OTPADOM, OPASNIM OTPADOM I POSEBNIM KATEGORIJAMA OTPADA</w:t>
      </w:r>
      <w:bookmarkEnd w:id="28"/>
      <w:bookmarkEnd w:id="29"/>
      <w:bookmarkEnd w:id="30"/>
    </w:p>
    <w:p w14:paraId="342069C6" w14:textId="77777777" w:rsidR="007C20EB" w:rsidRDefault="007C20EB" w:rsidP="007C20EB">
      <w:pPr>
        <w:spacing w:after="120" w:line="276" w:lineRule="auto"/>
        <w:jc w:val="both"/>
        <w:rPr>
          <w:rFonts w:ascii="Calibri" w:eastAsia="Calibri" w:hAnsi="Calibri" w:cs="Times New Roman"/>
          <w:sz w:val="24"/>
        </w:rPr>
      </w:pPr>
      <w:bookmarkStart w:id="31" w:name="_Toc1465296"/>
      <w:bookmarkStart w:id="32" w:name="_Toc1555454"/>
      <w:r>
        <w:rPr>
          <w:rFonts w:ascii="Calibri" w:eastAsia="Calibri" w:hAnsi="Calibri" w:cs="Times New Roman"/>
          <w:sz w:val="24"/>
        </w:rPr>
        <w:t xml:space="preserve">Problematični otpad (otapala, kiseline, lužine, fotografske kemikalije, pesticide, fluorescentne cijevi, boje, tinte, lijepila, smole, </w:t>
      </w:r>
      <w:proofErr w:type="spellStart"/>
      <w:r>
        <w:rPr>
          <w:rFonts w:ascii="Calibri" w:eastAsia="Calibri" w:hAnsi="Calibri" w:cs="Times New Roman"/>
          <w:sz w:val="24"/>
        </w:rPr>
        <w:t>citotoksike</w:t>
      </w:r>
      <w:proofErr w:type="spellEnd"/>
      <w:r>
        <w:rPr>
          <w:rFonts w:ascii="Calibri" w:eastAsia="Calibri" w:hAnsi="Calibri" w:cs="Times New Roman"/>
          <w:sz w:val="24"/>
        </w:rPr>
        <w:t xml:space="preserve"> i citostatike, baterije i akumulatore, odbačenu električnu i elektroničku opremu, drvo koje sadrži opasne tvari) koji se stvara u domaćinstvima na području Grada Zlatara prikuplja se u spremnicima za problematični otpad koji se nalaze u </w:t>
      </w:r>
      <w:proofErr w:type="spellStart"/>
      <w:r>
        <w:rPr>
          <w:rFonts w:ascii="Calibri" w:eastAsia="Calibri" w:hAnsi="Calibri" w:cs="Times New Roman"/>
          <w:sz w:val="24"/>
        </w:rPr>
        <w:t>reciklažnom</w:t>
      </w:r>
      <w:proofErr w:type="spellEnd"/>
      <w:r>
        <w:rPr>
          <w:rFonts w:ascii="Calibri" w:eastAsia="Calibri" w:hAnsi="Calibri" w:cs="Times New Roman"/>
          <w:sz w:val="24"/>
        </w:rPr>
        <w:t xml:space="preserve"> dvorištu i mobilnom </w:t>
      </w:r>
      <w:proofErr w:type="spellStart"/>
      <w:r>
        <w:rPr>
          <w:rFonts w:ascii="Calibri" w:eastAsia="Calibri" w:hAnsi="Calibri" w:cs="Times New Roman"/>
          <w:sz w:val="24"/>
        </w:rPr>
        <w:t>reciklažnom</w:t>
      </w:r>
      <w:proofErr w:type="spellEnd"/>
      <w:r>
        <w:rPr>
          <w:rFonts w:ascii="Calibri" w:eastAsia="Calibri" w:hAnsi="Calibri" w:cs="Times New Roman"/>
          <w:sz w:val="24"/>
        </w:rPr>
        <w:t xml:space="preserve"> dvorištu te se predaje ovlaštenim obrađivačima na daljnji postupak.</w:t>
      </w:r>
    </w:p>
    <w:p w14:paraId="4AAD9935" w14:textId="77777777" w:rsidR="00873AE1" w:rsidRPr="00873AE1" w:rsidRDefault="00873AE1" w:rsidP="00873AE1">
      <w:pPr>
        <w:pStyle w:val="Naslov1"/>
      </w:pPr>
      <w:bookmarkStart w:id="33" w:name="_Toc64366163"/>
      <w:r w:rsidRPr="00873AE1">
        <w:t>MJERE PRIKUPLJANJA MIJEŠANOG KOMUNALNOG OTPADA I BIORAZGRADIVOG KOMUNALNOG OTPADA, TE MJERE ODVOJENOG PRIKUPLJANJA OTPADNOG PAPIRA, METALA, STAKLA, PLASTIKE, TE KRUPNOG (GLOMAZNOG) KOMUNALNOG OTPADA</w:t>
      </w:r>
      <w:bookmarkEnd w:id="31"/>
      <w:bookmarkEnd w:id="32"/>
      <w:bookmarkEnd w:id="33"/>
    </w:p>
    <w:p w14:paraId="19B87544" w14:textId="77777777" w:rsidR="0010148D" w:rsidRDefault="007C20EB" w:rsidP="007C20EB">
      <w:pPr>
        <w:spacing w:after="120" w:line="276" w:lineRule="auto"/>
        <w:jc w:val="both"/>
        <w:rPr>
          <w:sz w:val="24"/>
          <w:szCs w:val="24"/>
        </w:rPr>
      </w:pPr>
      <w:r>
        <w:rPr>
          <w:sz w:val="24"/>
          <w:szCs w:val="24"/>
        </w:rPr>
        <w:t xml:space="preserve">Prikupljanje i odvoz miješanog komunalnog otpada provodi se specijaliziranim vozilima (auto </w:t>
      </w:r>
      <w:proofErr w:type="spellStart"/>
      <w:r>
        <w:rPr>
          <w:sz w:val="24"/>
          <w:szCs w:val="24"/>
        </w:rPr>
        <w:t>smećari</w:t>
      </w:r>
      <w:proofErr w:type="spellEnd"/>
      <w:r>
        <w:rPr>
          <w:sz w:val="24"/>
          <w:szCs w:val="24"/>
        </w:rPr>
        <w:t xml:space="preserve">) zatvorenog tipa, konstruiranima tako da se onemogući rasipanje otpada, te širenje mirisa. </w:t>
      </w:r>
    </w:p>
    <w:p w14:paraId="039C8572" w14:textId="77777777" w:rsidR="0010148D" w:rsidRDefault="007C20EB" w:rsidP="007C20EB">
      <w:pPr>
        <w:spacing w:after="120" w:line="276" w:lineRule="auto"/>
        <w:jc w:val="both"/>
        <w:rPr>
          <w:sz w:val="24"/>
          <w:szCs w:val="24"/>
        </w:rPr>
      </w:pPr>
      <w:r>
        <w:rPr>
          <w:sz w:val="24"/>
          <w:szCs w:val="24"/>
        </w:rPr>
        <w:t xml:space="preserve">Organizirano sakupljeni miješani komunalni otpad tvrtka Komunalac </w:t>
      </w:r>
      <w:proofErr w:type="spellStart"/>
      <w:r>
        <w:rPr>
          <w:sz w:val="24"/>
          <w:szCs w:val="24"/>
        </w:rPr>
        <w:t>Konjšćina</w:t>
      </w:r>
      <w:proofErr w:type="spellEnd"/>
      <w:r>
        <w:rPr>
          <w:sz w:val="24"/>
          <w:szCs w:val="24"/>
        </w:rPr>
        <w:t xml:space="preserve"> d.o.o. odvozi na odlagalište otpada ''</w:t>
      </w:r>
      <w:proofErr w:type="spellStart"/>
      <w:r>
        <w:rPr>
          <w:sz w:val="24"/>
          <w:szCs w:val="24"/>
        </w:rPr>
        <w:t>Tugonica</w:t>
      </w:r>
      <w:proofErr w:type="spellEnd"/>
      <w:r>
        <w:rPr>
          <w:sz w:val="24"/>
          <w:szCs w:val="24"/>
        </w:rPr>
        <w:t xml:space="preserve">'' koje se nalazi na području Općine Marija Bistrica.  </w:t>
      </w:r>
    </w:p>
    <w:p w14:paraId="70997EBB" w14:textId="5477664D" w:rsidR="007C20EB" w:rsidRDefault="007C20EB" w:rsidP="007C20EB">
      <w:pPr>
        <w:spacing w:after="120" w:line="276" w:lineRule="auto"/>
        <w:jc w:val="both"/>
        <w:rPr>
          <w:sz w:val="24"/>
          <w:szCs w:val="24"/>
        </w:rPr>
      </w:pPr>
      <w:r>
        <w:rPr>
          <w:sz w:val="24"/>
          <w:szCs w:val="24"/>
        </w:rPr>
        <w:t xml:space="preserve">Svim korisnicima usluga sakupljanja i odvoza otpada s područja Grada Zlatara podijeljene su </w:t>
      </w:r>
      <w:proofErr w:type="spellStart"/>
      <w:r>
        <w:rPr>
          <w:sz w:val="24"/>
          <w:szCs w:val="24"/>
        </w:rPr>
        <w:t>čipirane</w:t>
      </w:r>
      <w:proofErr w:type="spellEnd"/>
      <w:r>
        <w:rPr>
          <w:sz w:val="24"/>
          <w:szCs w:val="24"/>
        </w:rPr>
        <w:t xml:space="preserve"> posude, odnosno spremnici za miješani komunalni otpad. Spremnici koji se koriste za skupljanje otpada volumena su 120, 240 i 1.100 litara te 7 m</w:t>
      </w:r>
      <w:r>
        <w:rPr>
          <w:sz w:val="24"/>
          <w:szCs w:val="24"/>
          <w:vertAlign w:val="superscript"/>
        </w:rPr>
        <w:t>3</w:t>
      </w:r>
      <w:r>
        <w:rPr>
          <w:sz w:val="24"/>
          <w:szCs w:val="24"/>
        </w:rPr>
        <w:t>. Miješani komunalni otpad za fizičke korisnike odvozi se jednom u 2 tjedna, a za privredu jednom tjedno.</w:t>
      </w:r>
    </w:p>
    <w:p w14:paraId="4B9FD1C1" w14:textId="77777777" w:rsidR="007C20EB" w:rsidRDefault="007C20EB" w:rsidP="007C20EB">
      <w:pPr>
        <w:spacing w:after="120" w:line="276" w:lineRule="auto"/>
        <w:jc w:val="both"/>
        <w:rPr>
          <w:sz w:val="24"/>
          <w:szCs w:val="24"/>
        </w:rPr>
      </w:pPr>
      <w:r>
        <w:rPr>
          <w:sz w:val="24"/>
          <w:szCs w:val="24"/>
          <w:lang w:bidi="en-US"/>
        </w:rPr>
        <w:t xml:space="preserve">Na području Grada Zlatara na kućnom pragu se uz miješani komunalni otpad vrši odvajanje papira i korisnog otpada (plastika, tetrapak, metal). </w:t>
      </w:r>
      <w:r>
        <w:rPr>
          <w:sz w:val="24"/>
          <w:szCs w:val="24"/>
        </w:rPr>
        <w:t xml:space="preserve">Odvojeno sakupljanje otpada u kućanstvima se provodi putem plastičnih vreća koje tvrtka Komunalac Konjščina d.o.o. prikuplja jednom mjesečno s „kućnog praga“. </w:t>
      </w:r>
    </w:p>
    <w:p w14:paraId="4D3EC2D6" w14:textId="77777777" w:rsidR="007C20EB" w:rsidRPr="00F93B61" w:rsidRDefault="007C20EB" w:rsidP="007C20EB">
      <w:pPr>
        <w:spacing w:after="120" w:line="276" w:lineRule="auto"/>
        <w:jc w:val="both"/>
        <w:rPr>
          <w:sz w:val="24"/>
          <w:szCs w:val="24"/>
        </w:rPr>
      </w:pPr>
      <w:r>
        <w:rPr>
          <w:sz w:val="24"/>
          <w:szCs w:val="24"/>
        </w:rPr>
        <w:t xml:space="preserve">Biorazgradivi komunalni otpad korisnici usluge dužni su zbrinjavati u svojim domaćinstvima tako da isti </w:t>
      </w:r>
      <w:proofErr w:type="spellStart"/>
      <w:r>
        <w:rPr>
          <w:sz w:val="24"/>
          <w:szCs w:val="24"/>
        </w:rPr>
        <w:t>kompostiraju</w:t>
      </w:r>
      <w:proofErr w:type="spellEnd"/>
      <w:r>
        <w:rPr>
          <w:sz w:val="24"/>
          <w:szCs w:val="24"/>
        </w:rPr>
        <w:t xml:space="preserve"> u vlastitim kućanstvima. Kada to nije moguće ili korisnici koji to </w:t>
      </w:r>
      <w:r>
        <w:rPr>
          <w:sz w:val="24"/>
          <w:szCs w:val="24"/>
        </w:rPr>
        <w:lastRenderedPageBreak/>
        <w:t xml:space="preserve">ne žele mogu od tvrtke Komunalac Konjščina d.o.o. zatražiti odvoz biorazgradivog </w:t>
      </w:r>
      <w:r w:rsidRPr="00F93B61">
        <w:rPr>
          <w:sz w:val="24"/>
          <w:szCs w:val="24"/>
        </w:rPr>
        <w:t>komunalnog otpada.</w:t>
      </w:r>
    </w:p>
    <w:p w14:paraId="7BC570E4" w14:textId="50CEDBC9" w:rsidR="007C20EB" w:rsidRDefault="00F93B61" w:rsidP="007C20EB">
      <w:pPr>
        <w:spacing w:after="120" w:line="276" w:lineRule="auto"/>
        <w:jc w:val="both"/>
        <w:rPr>
          <w:rFonts w:ascii="Calibri" w:eastAsia="Calibri" w:hAnsi="Calibri" w:cs="Times New Roman"/>
          <w:sz w:val="24"/>
        </w:rPr>
      </w:pPr>
      <w:r w:rsidRPr="00F93B61">
        <w:rPr>
          <w:rFonts w:ascii="Calibri" w:eastAsia="Calibri" w:hAnsi="Calibri" w:cs="Times New Roman"/>
          <w:sz w:val="24"/>
        </w:rPr>
        <w:t xml:space="preserve">Na području Grada Zlatara trenutno se nalazi 10 zelenih otoka </w:t>
      </w:r>
      <w:r w:rsidR="007C20EB" w:rsidRPr="00F93B61">
        <w:rPr>
          <w:rFonts w:ascii="Calibri" w:eastAsia="Calibri" w:hAnsi="Calibri" w:cs="Times New Roman"/>
          <w:sz w:val="24"/>
        </w:rPr>
        <w:t>na kojima se odvojeno sakuplja otpad putem spremnika na javnim površinama (plastika, staklo, papir). Sakupljanje i odvoz tako izdvojenog otpada obavlja davatelj usluge ovisno o punjenju kontejnera.</w:t>
      </w:r>
      <w:r w:rsidR="007C20EB">
        <w:rPr>
          <w:rFonts w:ascii="Calibri" w:eastAsia="Calibri" w:hAnsi="Calibri" w:cs="Times New Roman"/>
          <w:sz w:val="24"/>
        </w:rPr>
        <w:t xml:space="preserve"> </w:t>
      </w:r>
    </w:p>
    <w:p w14:paraId="6088E345" w14:textId="77777777" w:rsidR="007C20EB" w:rsidRDefault="007C20EB" w:rsidP="007C20EB">
      <w:pPr>
        <w:spacing w:after="120" w:line="276" w:lineRule="auto"/>
        <w:jc w:val="both"/>
        <w:rPr>
          <w:rFonts w:ascii="Calibri" w:eastAsia="Calibri" w:hAnsi="Calibri" w:cs="Times New Roman"/>
          <w:sz w:val="24"/>
        </w:rPr>
      </w:pPr>
      <w:r>
        <w:rPr>
          <w:rFonts w:ascii="Calibri" w:eastAsia="Calibri" w:hAnsi="Calibri" w:cs="Times New Roman"/>
          <w:sz w:val="24"/>
        </w:rPr>
        <w:t xml:space="preserve">Krupni (glomazni) otpad prikuplja se u </w:t>
      </w:r>
      <w:proofErr w:type="spellStart"/>
      <w:r>
        <w:rPr>
          <w:rFonts w:ascii="Calibri" w:eastAsia="Calibri" w:hAnsi="Calibri" w:cs="Times New Roman"/>
          <w:sz w:val="24"/>
        </w:rPr>
        <w:t>reciklažnom</w:t>
      </w:r>
      <w:proofErr w:type="spellEnd"/>
      <w:r>
        <w:rPr>
          <w:rFonts w:ascii="Calibri" w:eastAsia="Calibri" w:hAnsi="Calibri" w:cs="Times New Roman"/>
          <w:sz w:val="24"/>
        </w:rPr>
        <w:t xml:space="preserve"> dvorištu, mobilnom </w:t>
      </w:r>
      <w:proofErr w:type="spellStart"/>
      <w:r>
        <w:rPr>
          <w:rFonts w:ascii="Calibri" w:eastAsia="Calibri" w:hAnsi="Calibri" w:cs="Times New Roman"/>
          <w:sz w:val="24"/>
        </w:rPr>
        <w:t>reciklažnom</w:t>
      </w:r>
      <w:proofErr w:type="spellEnd"/>
      <w:r>
        <w:rPr>
          <w:rFonts w:ascii="Calibri" w:eastAsia="Calibri" w:hAnsi="Calibri" w:cs="Times New Roman"/>
          <w:sz w:val="24"/>
        </w:rPr>
        <w:t xml:space="preserve"> dvorištu i jednom godišnje na adresi korisnika u količini do najviše 2 m</w:t>
      </w:r>
      <w:r>
        <w:rPr>
          <w:rFonts w:ascii="Calibri" w:eastAsia="Calibri" w:hAnsi="Calibri" w:cs="Times New Roman"/>
          <w:sz w:val="24"/>
          <w:vertAlign w:val="superscript"/>
        </w:rPr>
        <w:t>3</w:t>
      </w:r>
      <w:r>
        <w:rPr>
          <w:rFonts w:ascii="Calibri" w:eastAsia="Calibri" w:hAnsi="Calibri" w:cs="Times New Roman"/>
          <w:sz w:val="24"/>
        </w:rPr>
        <w:t xml:space="preserve"> po korisniku.</w:t>
      </w:r>
    </w:p>
    <w:p w14:paraId="4DAC845A" w14:textId="68E18270" w:rsidR="00873AE1" w:rsidRDefault="00873AE1" w:rsidP="00873AE1">
      <w:pPr>
        <w:pStyle w:val="Naslov1"/>
      </w:pPr>
      <w:bookmarkStart w:id="34" w:name="_Toc64366164"/>
      <w:r w:rsidRPr="00873AE1">
        <w:t>POPIS PROJEKATA I AKTIVNOSTI VAŽNIH ZA PROVEDBU ODREDBI PLANA, IZVORI I VISINA FINANCIJSKIH SREDSTAVA ZA PROVEDBU MJERA GOSPODARENJA OTPADOM</w:t>
      </w:r>
      <w:bookmarkEnd w:id="34"/>
    </w:p>
    <w:p w14:paraId="74C9DF9B" w14:textId="3B1226D0" w:rsidR="007C20EB" w:rsidRDefault="007C20EB" w:rsidP="007C20EB">
      <w:pPr>
        <w:spacing w:after="120" w:line="276" w:lineRule="auto"/>
        <w:jc w:val="both"/>
        <w:rPr>
          <w:sz w:val="24"/>
          <w:szCs w:val="24"/>
          <w:lang w:eastAsia="hr-HR"/>
        </w:rPr>
      </w:pPr>
      <w:r w:rsidRPr="00684E08">
        <w:rPr>
          <w:sz w:val="24"/>
          <w:szCs w:val="24"/>
          <w:lang w:eastAsia="hr-HR"/>
        </w:rPr>
        <w:t xml:space="preserve">Sukladno članku 35. </w:t>
      </w:r>
      <w:r w:rsidRPr="00684E08">
        <w:rPr>
          <w:i/>
          <w:iCs/>
          <w:sz w:val="24"/>
          <w:szCs w:val="24"/>
          <w:lang w:eastAsia="hr-HR"/>
        </w:rPr>
        <w:t>Zakona</w:t>
      </w:r>
      <w:r w:rsidRPr="00684E08">
        <w:rPr>
          <w:sz w:val="24"/>
          <w:szCs w:val="24"/>
          <w:lang w:eastAsia="hr-HR"/>
        </w:rPr>
        <w:t xml:space="preserve">, jedinica lokalne samouprave izvršava obvezu odvojenog prikupljanja problematičnog otpada, otpadnog papira, metala, stakla, plastike i tekstila te krupnog (glomaznog) komunalnog otpada na način da osigura funkcioniranje jednog ili više </w:t>
      </w:r>
      <w:proofErr w:type="spellStart"/>
      <w:r w:rsidRPr="00684E08">
        <w:rPr>
          <w:sz w:val="24"/>
          <w:szCs w:val="24"/>
          <w:lang w:eastAsia="hr-HR"/>
        </w:rPr>
        <w:t>reciklažnih</w:t>
      </w:r>
      <w:proofErr w:type="spellEnd"/>
      <w:r w:rsidRPr="00684E08">
        <w:rPr>
          <w:sz w:val="24"/>
          <w:szCs w:val="24"/>
          <w:lang w:eastAsia="hr-HR"/>
        </w:rPr>
        <w:t xml:space="preserve"> dvorišta, odnosno mobilne jedinice na svom području. Jedinica lokalne samouprave koja ima više od 3.000 stanovnika dužna je osigurati funkcioniranje najmanje jednog </w:t>
      </w:r>
      <w:proofErr w:type="spellStart"/>
      <w:r w:rsidRPr="00684E08">
        <w:rPr>
          <w:sz w:val="24"/>
          <w:szCs w:val="24"/>
          <w:lang w:eastAsia="hr-HR"/>
        </w:rPr>
        <w:t>reciklažnog</w:t>
      </w:r>
      <w:proofErr w:type="spellEnd"/>
      <w:r w:rsidRPr="00684E08">
        <w:rPr>
          <w:sz w:val="24"/>
          <w:szCs w:val="24"/>
          <w:lang w:eastAsia="hr-HR"/>
        </w:rPr>
        <w:t xml:space="preserve"> dvorišta.  S obzirom na navedeno, Grad Zlatar planira izgradnju </w:t>
      </w:r>
      <w:proofErr w:type="spellStart"/>
      <w:r w:rsidRPr="00684E08">
        <w:rPr>
          <w:sz w:val="24"/>
          <w:szCs w:val="24"/>
          <w:lang w:eastAsia="hr-HR"/>
        </w:rPr>
        <w:t>reciklažnog</w:t>
      </w:r>
      <w:proofErr w:type="spellEnd"/>
      <w:r w:rsidRPr="00684E08">
        <w:rPr>
          <w:sz w:val="24"/>
          <w:szCs w:val="24"/>
          <w:lang w:eastAsia="hr-HR"/>
        </w:rPr>
        <w:t xml:space="preserve"> dvorišta na svom području.</w:t>
      </w:r>
    </w:p>
    <w:p w14:paraId="21F421EF" w14:textId="77777777" w:rsidR="00A7378D" w:rsidRDefault="00A7378D" w:rsidP="007C20EB">
      <w:pPr>
        <w:spacing w:after="120" w:line="276" w:lineRule="auto"/>
        <w:jc w:val="both"/>
        <w:rPr>
          <w:sz w:val="24"/>
          <w:szCs w:val="24"/>
          <w:lang w:eastAsia="hr-HR"/>
        </w:rPr>
      </w:pPr>
      <w:proofErr w:type="spellStart"/>
      <w:r w:rsidRPr="00A7378D">
        <w:rPr>
          <w:sz w:val="24"/>
          <w:szCs w:val="24"/>
          <w:lang w:eastAsia="hr-HR"/>
        </w:rPr>
        <w:t>Reciklažno</w:t>
      </w:r>
      <w:proofErr w:type="spellEnd"/>
      <w:r w:rsidRPr="00A7378D">
        <w:rPr>
          <w:sz w:val="24"/>
          <w:szCs w:val="24"/>
          <w:lang w:eastAsia="hr-HR"/>
        </w:rPr>
        <w:t xml:space="preserve"> dvorište u Donjoj Batini bit će na raspolaganju svim stanovnicima Zlatara. U sklopu </w:t>
      </w:r>
      <w:proofErr w:type="spellStart"/>
      <w:r>
        <w:rPr>
          <w:sz w:val="24"/>
          <w:szCs w:val="24"/>
          <w:lang w:eastAsia="hr-HR"/>
        </w:rPr>
        <w:t>reciklažnog</w:t>
      </w:r>
      <w:proofErr w:type="spellEnd"/>
      <w:r>
        <w:rPr>
          <w:sz w:val="24"/>
          <w:szCs w:val="24"/>
          <w:lang w:eastAsia="hr-HR"/>
        </w:rPr>
        <w:t xml:space="preserve"> dvorišta</w:t>
      </w:r>
      <w:r w:rsidRPr="00A7378D">
        <w:rPr>
          <w:sz w:val="24"/>
          <w:szCs w:val="24"/>
          <w:lang w:eastAsia="hr-HR"/>
        </w:rPr>
        <w:t xml:space="preserve"> </w:t>
      </w:r>
      <w:r>
        <w:rPr>
          <w:sz w:val="24"/>
          <w:szCs w:val="24"/>
          <w:lang w:eastAsia="hr-HR"/>
        </w:rPr>
        <w:t xml:space="preserve">ukupne površine </w:t>
      </w:r>
      <w:r w:rsidRPr="00A7378D">
        <w:rPr>
          <w:sz w:val="24"/>
          <w:szCs w:val="24"/>
          <w:lang w:eastAsia="hr-HR"/>
        </w:rPr>
        <w:t>3.600 m</w:t>
      </w:r>
      <w:r w:rsidRPr="00A7378D">
        <w:rPr>
          <w:sz w:val="24"/>
          <w:szCs w:val="24"/>
          <w:vertAlign w:val="superscript"/>
          <w:lang w:eastAsia="hr-HR"/>
        </w:rPr>
        <w:t>2</w:t>
      </w:r>
      <w:r>
        <w:rPr>
          <w:sz w:val="24"/>
          <w:szCs w:val="24"/>
          <w:vertAlign w:val="superscript"/>
          <w:lang w:eastAsia="hr-HR"/>
        </w:rPr>
        <w:t xml:space="preserve"> </w:t>
      </w:r>
      <w:r w:rsidRPr="00A7378D">
        <w:rPr>
          <w:sz w:val="24"/>
          <w:szCs w:val="24"/>
          <w:lang w:eastAsia="hr-HR"/>
        </w:rPr>
        <w:t>planira se postavljanje 19 kontejnera zatvorenog tipa volumena 7 m</w:t>
      </w:r>
      <w:r w:rsidRPr="00A7378D">
        <w:rPr>
          <w:sz w:val="24"/>
          <w:szCs w:val="24"/>
          <w:vertAlign w:val="superscript"/>
          <w:lang w:eastAsia="hr-HR"/>
        </w:rPr>
        <w:t>3</w:t>
      </w:r>
      <w:r w:rsidRPr="00A7378D">
        <w:rPr>
          <w:sz w:val="24"/>
          <w:szCs w:val="24"/>
          <w:lang w:eastAsia="hr-HR"/>
        </w:rPr>
        <w:t>, 3 eko kontejnera, 1 preša za kartonsku ambalažu, 2 kontejnera 1,5 m</w:t>
      </w:r>
      <w:r w:rsidRPr="00A7378D">
        <w:rPr>
          <w:sz w:val="24"/>
          <w:szCs w:val="24"/>
          <w:vertAlign w:val="superscript"/>
          <w:lang w:eastAsia="hr-HR"/>
        </w:rPr>
        <w:t>3</w:t>
      </w:r>
      <w:r w:rsidRPr="00A7378D">
        <w:rPr>
          <w:sz w:val="24"/>
          <w:szCs w:val="24"/>
          <w:lang w:eastAsia="hr-HR"/>
        </w:rPr>
        <w:t xml:space="preserve">, 3 klimatizirana natkrivena spremišta, 3 </w:t>
      </w:r>
      <w:proofErr w:type="spellStart"/>
      <w:r w:rsidRPr="00A7378D">
        <w:rPr>
          <w:sz w:val="24"/>
          <w:szCs w:val="24"/>
          <w:lang w:eastAsia="hr-HR"/>
        </w:rPr>
        <w:t>rolokontejnera</w:t>
      </w:r>
      <w:proofErr w:type="spellEnd"/>
      <w:r w:rsidRPr="00A7378D">
        <w:rPr>
          <w:sz w:val="24"/>
          <w:szCs w:val="24"/>
          <w:lang w:eastAsia="hr-HR"/>
        </w:rPr>
        <w:t>, 32 m</w:t>
      </w:r>
      <w:r w:rsidRPr="00A7378D">
        <w:rPr>
          <w:sz w:val="24"/>
          <w:szCs w:val="24"/>
          <w:vertAlign w:val="superscript"/>
          <w:lang w:eastAsia="hr-HR"/>
        </w:rPr>
        <w:t>3</w:t>
      </w:r>
      <w:r w:rsidRPr="00A7378D">
        <w:rPr>
          <w:sz w:val="24"/>
          <w:szCs w:val="24"/>
          <w:lang w:eastAsia="hr-HR"/>
        </w:rPr>
        <w:t xml:space="preserve"> za glomazni otpad. </w:t>
      </w:r>
    </w:p>
    <w:p w14:paraId="2BF7EEA0" w14:textId="15E2F235" w:rsidR="00676B05" w:rsidRDefault="00676B05" w:rsidP="00676B05">
      <w:pPr>
        <w:spacing w:after="120" w:line="276" w:lineRule="auto"/>
        <w:jc w:val="both"/>
        <w:rPr>
          <w:sz w:val="24"/>
          <w:szCs w:val="24"/>
          <w:lang w:eastAsia="hr-HR"/>
        </w:rPr>
      </w:pPr>
      <w:r w:rsidRPr="00676B05">
        <w:rPr>
          <w:sz w:val="24"/>
          <w:szCs w:val="24"/>
          <w:lang w:eastAsia="hr-HR"/>
        </w:rPr>
        <w:t xml:space="preserve">Sukladno Programu gradnje građevina za gospodarenje komunalnim otpadom na području Grada Zlatara za 2020. godinu („Službeni glasnik Krapinsko-zagorske županije“, broj 62a/19, 22/20, 2/21), financijska sredstva za izgradnju i opremanje </w:t>
      </w:r>
      <w:proofErr w:type="spellStart"/>
      <w:r w:rsidRPr="00676B05">
        <w:rPr>
          <w:sz w:val="24"/>
          <w:szCs w:val="24"/>
          <w:lang w:eastAsia="hr-HR"/>
        </w:rPr>
        <w:t>reciklažnog</w:t>
      </w:r>
      <w:proofErr w:type="spellEnd"/>
      <w:r w:rsidRPr="00676B05">
        <w:rPr>
          <w:sz w:val="24"/>
          <w:szCs w:val="24"/>
          <w:lang w:eastAsia="hr-HR"/>
        </w:rPr>
        <w:t xml:space="preserve"> dvorišta, predviđena su u iznosu 3.137.500,00 kuna, a sufinancirat će se sredstvima Fonda za zaštitu okoliša i energetsku učinkovitost te EU.</w:t>
      </w:r>
    </w:p>
    <w:p w14:paraId="735178E1" w14:textId="77777777" w:rsidR="005C7801" w:rsidRDefault="00F93B61" w:rsidP="007C20EB">
      <w:pPr>
        <w:spacing w:line="276" w:lineRule="auto"/>
        <w:jc w:val="both"/>
        <w:rPr>
          <w:sz w:val="24"/>
          <w:szCs w:val="24"/>
          <w:highlight w:val="yellow"/>
          <w:lang w:eastAsia="hr-HR"/>
        </w:rPr>
      </w:pPr>
      <w:r>
        <w:rPr>
          <w:sz w:val="24"/>
          <w:szCs w:val="24"/>
          <w:lang w:eastAsia="hr-HR"/>
        </w:rPr>
        <w:t xml:space="preserve">U 2020. godini, Grad </w:t>
      </w:r>
      <w:r w:rsidRPr="00F93B61">
        <w:rPr>
          <w:sz w:val="24"/>
          <w:szCs w:val="24"/>
          <w:lang w:eastAsia="hr-HR"/>
        </w:rPr>
        <w:t>Zlatar je uz sufinanciranje EU fondova nabavio spremnike volumena 1</w:t>
      </w:r>
      <w:r>
        <w:rPr>
          <w:sz w:val="24"/>
          <w:szCs w:val="24"/>
          <w:lang w:eastAsia="hr-HR"/>
        </w:rPr>
        <w:t>.</w:t>
      </w:r>
      <w:r w:rsidRPr="00F93B61">
        <w:rPr>
          <w:sz w:val="24"/>
          <w:szCs w:val="24"/>
          <w:lang w:eastAsia="hr-HR"/>
        </w:rPr>
        <w:t xml:space="preserve">100 l za papirnu i plastičnu ambalažu te 770 l spremnike za staklenu ambalažu. Isti su </w:t>
      </w:r>
      <w:r w:rsidRPr="005C7801">
        <w:rPr>
          <w:sz w:val="24"/>
          <w:szCs w:val="24"/>
          <w:lang w:eastAsia="hr-HR"/>
        </w:rPr>
        <w:t xml:space="preserve">podijeljeni višestambenim zgradama te su zamijenjeni dotrajali na pojedinim </w:t>
      </w:r>
      <w:proofErr w:type="spellStart"/>
      <w:r w:rsidRPr="005C7801">
        <w:rPr>
          <w:sz w:val="24"/>
          <w:szCs w:val="24"/>
          <w:lang w:eastAsia="hr-HR"/>
        </w:rPr>
        <w:t>ekootocima</w:t>
      </w:r>
      <w:proofErr w:type="spellEnd"/>
      <w:r w:rsidRPr="005C7801">
        <w:rPr>
          <w:sz w:val="24"/>
          <w:szCs w:val="24"/>
          <w:lang w:eastAsia="hr-HR"/>
        </w:rPr>
        <w:t>. Grad</w:t>
      </w:r>
      <w:r w:rsidR="005C7801" w:rsidRPr="005C7801">
        <w:rPr>
          <w:sz w:val="24"/>
          <w:szCs w:val="24"/>
          <w:lang w:eastAsia="hr-HR"/>
        </w:rPr>
        <w:t xml:space="preserve"> Zlatar </w:t>
      </w:r>
      <w:r w:rsidRPr="005C7801">
        <w:rPr>
          <w:sz w:val="24"/>
          <w:szCs w:val="24"/>
          <w:lang w:eastAsia="hr-HR"/>
        </w:rPr>
        <w:t>se također prijavio za nabavku spremnika volumena 240 l (korisni otpad) te 120 l (papir) za sve korisnike koji žive u samostalnim objektima (obiteljske kuće), kako bi</w:t>
      </w:r>
      <w:r w:rsidR="005C7801" w:rsidRPr="005C7801">
        <w:rPr>
          <w:sz w:val="24"/>
          <w:szCs w:val="24"/>
          <w:lang w:eastAsia="hr-HR"/>
        </w:rPr>
        <w:t xml:space="preserve"> se građanima olakšalo</w:t>
      </w:r>
      <w:r w:rsidRPr="005C7801">
        <w:rPr>
          <w:sz w:val="24"/>
          <w:szCs w:val="24"/>
          <w:lang w:eastAsia="hr-HR"/>
        </w:rPr>
        <w:t xml:space="preserve"> čuvanje i predavanje korisnog otpada i papira koncesionaru</w:t>
      </w:r>
      <w:r w:rsidR="005C7801" w:rsidRPr="005C7801">
        <w:rPr>
          <w:sz w:val="24"/>
          <w:szCs w:val="24"/>
          <w:lang w:eastAsia="hr-HR"/>
        </w:rPr>
        <w:t>.</w:t>
      </w:r>
    </w:p>
    <w:p w14:paraId="0EEF7601" w14:textId="05975F9F" w:rsidR="00666444" w:rsidRDefault="00666444" w:rsidP="00666444">
      <w:pPr>
        <w:pStyle w:val="Naslov1"/>
      </w:pPr>
      <w:bookmarkStart w:id="35" w:name="_Toc64366165"/>
      <w:r w:rsidRPr="00666444">
        <w:t>ROKOVI I NOSITELJI IZVRŠENJA PLANA</w:t>
      </w:r>
      <w:bookmarkEnd w:id="35"/>
    </w:p>
    <w:p w14:paraId="100BBA2D" w14:textId="77777777" w:rsidR="003D5BB5" w:rsidRDefault="00666444" w:rsidP="00666444">
      <w:pPr>
        <w:pStyle w:val="Odlomakpopisa11"/>
        <w:sectPr w:rsidR="003D5BB5" w:rsidSect="00382E92">
          <w:pgSz w:w="11906" w:h="16838"/>
          <w:pgMar w:top="1418" w:right="1418" w:bottom="1418" w:left="1701" w:header="709" w:footer="709" w:gutter="0"/>
          <w:cols w:space="708"/>
          <w:docGrid w:linePitch="360"/>
        </w:sectPr>
      </w:pPr>
      <w:bookmarkStart w:id="36" w:name="_Hlk35513533"/>
      <w:r w:rsidRPr="00CA2E86">
        <w:t xml:space="preserve">Planom gospodarenja otpadom </w:t>
      </w:r>
      <w:r w:rsidR="007C20EB" w:rsidRPr="007C20EB">
        <w:t xml:space="preserve">Grada Zlatara za razdoblje od 2019. do 2024. godine, </w:t>
      </w:r>
      <w:r w:rsidRPr="00CA2E86">
        <w:t>godine predviđene su</w:t>
      </w:r>
      <w:r w:rsidR="00307DB2">
        <w:t xml:space="preserve"> i izvršene</w:t>
      </w:r>
      <w:r w:rsidRPr="00CA2E86">
        <w:t xml:space="preserve"> sljedeće aktivnosti u 20</w:t>
      </w:r>
      <w:r w:rsidR="004260A7">
        <w:t>2</w:t>
      </w:r>
      <w:r w:rsidR="00022F4D">
        <w:t>0</w:t>
      </w:r>
      <w:r w:rsidRPr="00CA2E86">
        <w:t>. godini:</w:t>
      </w:r>
    </w:p>
    <w:p w14:paraId="38C28D23" w14:textId="17932DAE" w:rsidR="00666444" w:rsidRDefault="00666444" w:rsidP="004260A7">
      <w:pPr>
        <w:pStyle w:val="Opisslike"/>
        <w:keepNext/>
        <w:spacing w:line="276" w:lineRule="auto"/>
        <w:jc w:val="center"/>
      </w:pPr>
      <w:bookmarkStart w:id="37" w:name="_Toc64623324"/>
      <w:bookmarkEnd w:id="36"/>
      <w:r>
        <w:lastRenderedPageBreak/>
        <w:t xml:space="preserve">Tablica </w:t>
      </w:r>
      <w:r w:rsidR="00A7536E">
        <w:fldChar w:fldCharType="begin"/>
      </w:r>
      <w:r w:rsidR="00A7536E">
        <w:instrText xml:space="preserve"> SEQ Tablica \* ARABIC </w:instrText>
      </w:r>
      <w:r w:rsidR="00A7536E">
        <w:fldChar w:fldCharType="separate"/>
      </w:r>
      <w:r w:rsidR="006542BC">
        <w:rPr>
          <w:noProof/>
        </w:rPr>
        <w:t>4</w:t>
      </w:r>
      <w:r w:rsidR="00A7536E">
        <w:rPr>
          <w:noProof/>
        </w:rPr>
        <w:fldChar w:fldCharType="end"/>
      </w:r>
      <w:r>
        <w:t>.</w:t>
      </w:r>
      <w:r w:rsidRPr="00666444">
        <w:t xml:space="preserve"> Realizacija aktivnosti predviđene Planom za 20</w:t>
      </w:r>
      <w:r w:rsidR="004260A7">
        <w:t>20</w:t>
      </w:r>
      <w:r w:rsidRPr="00666444">
        <w:t>. godinu</w:t>
      </w:r>
      <w:bookmarkEnd w:id="37"/>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6"/>
        <w:gridCol w:w="2268"/>
      </w:tblGrid>
      <w:tr w:rsidR="0010148D" w14:paraId="3503EE22" w14:textId="77777777" w:rsidTr="0010148D">
        <w:tc>
          <w:tcPr>
            <w:tcW w:w="6946" w:type="dxa"/>
            <w:tcBorders>
              <w:top w:val="single" w:sz="4" w:space="0" w:color="000000"/>
              <w:left w:val="single" w:sz="4" w:space="0" w:color="000000"/>
              <w:bottom w:val="single" w:sz="4" w:space="0" w:color="000000"/>
              <w:right w:val="single" w:sz="4" w:space="0" w:color="000000"/>
            </w:tcBorders>
            <w:vAlign w:val="center"/>
            <w:hideMark/>
          </w:tcPr>
          <w:p w14:paraId="3A8FD7A1" w14:textId="2DBE993C" w:rsidR="0010148D" w:rsidRDefault="0010148D">
            <w:pPr>
              <w:spacing w:line="240" w:lineRule="auto"/>
              <w:contextualSpacing/>
              <w:jc w:val="center"/>
              <w:rPr>
                <w:rFonts w:cstheme="minorHAnsi"/>
                <w:b/>
                <w:sz w:val="20"/>
                <w:szCs w:val="20"/>
                <w:lang w:eastAsia="hr-HR"/>
              </w:rPr>
            </w:pPr>
            <w:r>
              <w:rPr>
                <w:rFonts w:cstheme="minorHAnsi"/>
                <w:b/>
                <w:sz w:val="20"/>
                <w:szCs w:val="20"/>
                <w:lang w:eastAsia="hr-HR"/>
              </w:rPr>
              <w:t>PREDVIĐENO PGO ZA 20</w:t>
            </w:r>
            <w:r w:rsidR="00A7378D">
              <w:rPr>
                <w:rFonts w:cstheme="minorHAnsi"/>
                <w:b/>
                <w:sz w:val="20"/>
                <w:szCs w:val="20"/>
                <w:lang w:eastAsia="hr-HR"/>
              </w:rPr>
              <w:t>20</w:t>
            </w:r>
            <w:r>
              <w:rPr>
                <w:rFonts w:cstheme="minorHAnsi"/>
                <w:b/>
                <w:sz w:val="20"/>
                <w:szCs w:val="20"/>
                <w:lang w:eastAsia="hr-HR"/>
              </w:rPr>
              <w:t>. GODINU</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B50060B" w14:textId="77777777" w:rsidR="0010148D" w:rsidRDefault="0010148D">
            <w:pPr>
              <w:spacing w:line="240" w:lineRule="auto"/>
              <w:contextualSpacing/>
              <w:jc w:val="center"/>
              <w:rPr>
                <w:rFonts w:cstheme="minorHAnsi"/>
                <w:b/>
                <w:sz w:val="20"/>
                <w:szCs w:val="20"/>
                <w:lang w:eastAsia="hr-HR"/>
              </w:rPr>
            </w:pPr>
            <w:r>
              <w:rPr>
                <w:rFonts w:cstheme="minorHAnsi"/>
                <w:b/>
                <w:sz w:val="20"/>
                <w:szCs w:val="20"/>
                <w:lang w:eastAsia="hr-HR"/>
              </w:rPr>
              <w:t>IZVRŠENO</w:t>
            </w:r>
          </w:p>
          <w:p w14:paraId="0804A393" w14:textId="77777777" w:rsidR="0010148D" w:rsidRDefault="0010148D">
            <w:pPr>
              <w:spacing w:line="240" w:lineRule="auto"/>
              <w:contextualSpacing/>
              <w:jc w:val="center"/>
              <w:rPr>
                <w:rFonts w:cstheme="minorHAnsi"/>
                <w:b/>
                <w:sz w:val="20"/>
                <w:szCs w:val="20"/>
                <w:lang w:eastAsia="hr-HR"/>
              </w:rPr>
            </w:pPr>
            <w:r>
              <w:rPr>
                <w:rFonts w:cstheme="minorHAnsi"/>
                <w:b/>
                <w:sz w:val="20"/>
                <w:szCs w:val="20"/>
                <w:lang w:eastAsia="hr-HR"/>
              </w:rPr>
              <w:t>DA/NE/DJELOMIČNO</w:t>
            </w:r>
          </w:p>
        </w:tc>
      </w:tr>
      <w:tr w:rsidR="0010148D" w14:paraId="7CE03FC5" w14:textId="77777777" w:rsidTr="0010148D">
        <w:tc>
          <w:tcPr>
            <w:tcW w:w="6946" w:type="dxa"/>
            <w:tcBorders>
              <w:top w:val="single" w:sz="4" w:space="0" w:color="000000"/>
              <w:left w:val="single" w:sz="4" w:space="0" w:color="000000"/>
              <w:bottom w:val="single" w:sz="4" w:space="0" w:color="000000"/>
              <w:right w:val="single" w:sz="4" w:space="0" w:color="000000"/>
            </w:tcBorders>
            <w:vAlign w:val="center"/>
            <w:hideMark/>
          </w:tcPr>
          <w:p w14:paraId="78171DCF" w14:textId="3FF0201A" w:rsidR="0010148D" w:rsidRDefault="0010148D">
            <w:pPr>
              <w:spacing w:after="0" w:line="240" w:lineRule="auto"/>
              <w:jc w:val="both"/>
              <w:rPr>
                <w:rFonts w:ascii="Calibri" w:hAnsi="Calibri" w:cs="Calibri"/>
                <w:sz w:val="20"/>
                <w:szCs w:val="20"/>
              </w:rPr>
            </w:pPr>
            <w:r>
              <w:rPr>
                <w:rFonts w:ascii="Calibri" w:hAnsi="Calibri" w:cs="Calibri"/>
                <w:sz w:val="20"/>
                <w:szCs w:val="20"/>
              </w:rPr>
              <w:t xml:space="preserve">Izgradnja i opremanje </w:t>
            </w:r>
            <w:proofErr w:type="spellStart"/>
            <w:r>
              <w:rPr>
                <w:rFonts w:ascii="Calibri" w:hAnsi="Calibri" w:cs="Calibri"/>
                <w:sz w:val="20"/>
                <w:szCs w:val="20"/>
              </w:rPr>
              <w:t>reciklažnog</w:t>
            </w:r>
            <w:proofErr w:type="spellEnd"/>
            <w:r>
              <w:rPr>
                <w:rFonts w:ascii="Calibri" w:hAnsi="Calibri" w:cs="Calibri"/>
                <w:sz w:val="20"/>
                <w:szCs w:val="20"/>
              </w:rPr>
              <w:t xml:space="preserve"> dvorišta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9DF76E0" w14:textId="77777777" w:rsidR="0010148D" w:rsidRDefault="0010148D">
            <w:pPr>
              <w:spacing w:after="0" w:line="240" w:lineRule="auto"/>
              <w:jc w:val="center"/>
              <w:rPr>
                <w:rFonts w:ascii="Calibri" w:hAnsi="Calibri" w:cs="Calibri"/>
                <w:sz w:val="20"/>
                <w:szCs w:val="20"/>
                <w:highlight w:val="yellow"/>
              </w:rPr>
            </w:pPr>
            <w:r w:rsidRPr="003D5BB5">
              <w:rPr>
                <w:rFonts w:ascii="Calibri" w:hAnsi="Calibri" w:cs="Calibri"/>
                <w:sz w:val="20"/>
                <w:szCs w:val="20"/>
              </w:rPr>
              <w:t xml:space="preserve">NE </w:t>
            </w:r>
          </w:p>
        </w:tc>
      </w:tr>
      <w:tr w:rsidR="0010148D" w14:paraId="4C872820" w14:textId="77777777" w:rsidTr="0010148D">
        <w:tc>
          <w:tcPr>
            <w:tcW w:w="6946" w:type="dxa"/>
            <w:tcBorders>
              <w:top w:val="single" w:sz="4" w:space="0" w:color="000000"/>
              <w:left w:val="single" w:sz="4" w:space="0" w:color="000000"/>
              <w:bottom w:val="single" w:sz="4" w:space="0" w:color="000000"/>
              <w:right w:val="single" w:sz="4" w:space="0" w:color="000000"/>
            </w:tcBorders>
            <w:vAlign w:val="center"/>
            <w:hideMark/>
          </w:tcPr>
          <w:p w14:paraId="41FB64F3" w14:textId="77777777" w:rsidR="0010148D" w:rsidRDefault="0010148D">
            <w:pPr>
              <w:spacing w:after="0" w:line="240" w:lineRule="auto"/>
              <w:jc w:val="both"/>
              <w:rPr>
                <w:rFonts w:ascii="Calibri" w:hAnsi="Calibri" w:cs="Calibri"/>
                <w:sz w:val="20"/>
                <w:szCs w:val="20"/>
              </w:rPr>
            </w:pPr>
            <w:r>
              <w:rPr>
                <w:rFonts w:ascii="Calibri" w:hAnsi="Calibri" w:cs="Calibri"/>
                <w:sz w:val="20"/>
                <w:szCs w:val="20"/>
              </w:rPr>
              <w:t>Praćenje udjela biorazgradivog otpada u miješanom komunalnom otpadu</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45C85D5" w14:textId="77777777" w:rsidR="0010148D" w:rsidRPr="006374CC" w:rsidRDefault="0010148D">
            <w:pPr>
              <w:spacing w:after="0" w:line="240" w:lineRule="auto"/>
              <w:jc w:val="center"/>
              <w:rPr>
                <w:rFonts w:ascii="Calibri" w:hAnsi="Calibri" w:cs="Calibri"/>
                <w:sz w:val="20"/>
                <w:szCs w:val="20"/>
              </w:rPr>
            </w:pPr>
            <w:r w:rsidRPr="006374CC">
              <w:rPr>
                <w:rFonts w:ascii="Calibri" w:hAnsi="Calibri" w:cs="Calibri"/>
                <w:sz w:val="20"/>
                <w:szCs w:val="20"/>
              </w:rPr>
              <w:t>DA</w:t>
            </w:r>
          </w:p>
        </w:tc>
      </w:tr>
      <w:tr w:rsidR="0010148D" w14:paraId="62934B27" w14:textId="77777777" w:rsidTr="0010148D">
        <w:tc>
          <w:tcPr>
            <w:tcW w:w="6946" w:type="dxa"/>
            <w:tcBorders>
              <w:top w:val="single" w:sz="4" w:space="0" w:color="000000"/>
              <w:left w:val="single" w:sz="4" w:space="0" w:color="000000"/>
              <w:bottom w:val="single" w:sz="4" w:space="0" w:color="000000"/>
              <w:right w:val="single" w:sz="4" w:space="0" w:color="000000"/>
            </w:tcBorders>
            <w:vAlign w:val="center"/>
            <w:hideMark/>
          </w:tcPr>
          <w:p w14:paraId="781B351B" w14:textId="77777777" w:rsidR="0010148D" w:rsidRDefault="0010148D">
            <w:pPr>
              <w:spacing w:after="0" w:line="240" w:lineRule="auto"/>
              <w:jc w:val="both"/>
              <w:rPr>
                <w:rFonts w:ascii="Calibri" w:hAnsi="Calibri" w:cs="Calibri"/>
                <w:sz w:val="20"/>
                <w:szCs w:val="20"/>
              </w:rPr>
            </w:pPr>
            <w:r>
              <w:rPr>
                <w:rFonts w:ascii="Calibri" w:hAnsi="Calibri" w:cs="Calibri"/>
                <w:sz w:val="20"/>
                <w:szCs w:val="20"/>
              </w:rPr>
              <w:t xml:space="preserve">Provedba aktivnosti predviđenih Programom </w:t>
            </w:r>
            <w:proofErr w:type="spellStart"/>
            <w:r>
              <w:rPr>
                <w:rFonts w:ascii="Calibri" w:hAnsi="Calibri" w:cs="Calibri"/>
                <w:sz w:val="20"/>
                <w:szCs w:val="20"/>
              </w:rPr>
              <w:t>izobrazno</w:t>
            </w:r>
            <w:proofErr w:type="spellEnd"/>
            <w:r>
              <w:rPr>
                <w:rFonts w:ascii="Calibri" w:hAnsi="Calibri" w:cs="Calibri"/>
                <w:sz w:val="20"/>
                <w:szCs w:val="20"/>
              </w:rPr>
              <w:t>-informativnih aktivnosti o održivom gospodarenju otpadom</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6D132B6" w14:textId="77777777" w:rsidR="0010148D" w:rsidRPr="006374CC" w:rsidRDefault="0010148D">
            <w:pPr>
              <w:spacing w:after="0" w:line="240" w:lineRule="auto"/>
              <w:jc w:val="center"/>
              <w:rPr>
                <w:rFonts w:ascii="Calibri" w:hAnsi="Calibri" w:cs="Calibri"/>
                <w:sz w:val="20"/>
                <w:szCs w:val="20"/>
              </w:rPr>
            </w:pPr>
            <w:r w:rsidRPr="006374CC">
              <w:rPr>
                <w:rFonts w:ascii="Calibri" w:hAnsi="Calibri" w:cs="Calibri"/>
                <w:sz w:val="20"/>
                <w:szCs w:val="20"/>
              </w:rPr>
              <w:t>DA</w:t>
            </w:r>
          </w:p>
        </w:tc>
      </w:tr>
      <w:tr w:rsidR="0010148D" w14:paraId="7A8918A0" w14:textId="77777777" w:rsidTr="0010148D">
        <w:tc>
          <w:tcPr>
            <w:tcW w:w="6946" w:type="dxa"/>
            <w:tcBorders>
              <w:top w:val="single" w:sz="4" w:space="0" w:color="000000"/>
              <w:left w:val="single" w:sz="4" w:space="0" w:color="000000"/>
              <w:bottom w:val="single" w:sz="4" w:space="0" w:color="000000"/>
              <w:right w:val="single" w:sz="4" w:space="0" w:color="000000"/>
            </w:tcBorders>
            <w:vAlign w:val="center"/>
            <w:hideMark/>
          </w:tcPr>
          <w:p w14:paraId="47B70B9B" w14:textId="77777777" w:rsidR="0010148D" w:rsidRDefault="0010148D">
            <w:pPr>
              <w:spacing w:after="0" w:line="240" w:lineRule="auto"/>
              <w:jc w:val="both"/>
              <w:rPr>
                <w:rFonts w:ascii="Calibri" w:hAnsi="Calibri" w:cs="Calibri"/>
                <w:sz w:val="20"/>
                <w:szCs w:val="20"/>
              </w:rPr>
            </w:pPr>
            <w:r>
              <w:rPr>
                <w:rFonts w:ascii="Calibri" w:hAnsi="Calibri" w:cs="Calibri"/>
                <w:sz w:val="20"/>
                <w:szCs w:val="20"/>
              </w:rPr>
              <w:t>Sudjelovanje u sustavima sakupljanja posebnih kategorija otpada sukladno propisu kojim se određuje gospodarenje posebnom kategorijom otpada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4451D7D" w14:textId="77777777" w:rsidR="0010148D" w:rsidRPr="006374CC" w:rsidRDefault="0010148D">
            <w:pPr>
              <w:spacing w:after="0" w:line="240" w:lineRule="auto"/>
              <w:jc w:val="center"/>
              <w:rPr>
                <w:rFonts w:ascii="Calibri" w:hAnsi="Calibri" w:cs="Calibri"/>
                <w:sz w:val="20"/>
                <w:szCs w:val="20"/>
              </w:rPr>
            </w:pPr>
            <w:r w:rsidRPr="006374CC">
              <w:rPr>
                <w:rFonts w:ascii="Calibri" w:hAnsi="Calibri" w:cs="Calibri"/>
                <w:sz w:val="20"/>
                <w:szCs w:val="20"/>
              </w:rPr>
              <w:t>DA</w:t>
            </w:r>
          </w:p>
        </w:tc>
      </w:tr>
      <w:tr w:rsidR="0010148D" w14:paraId="51E43396" w14:textId="77777777" w:rsidTr="0010148D">
        <w:tc>
          <w:tcPr>
            <w:tcW w:w="6946" w:type="dxa"/>
            <w:tcBorders>
              <w:top w:val="single" w:sz="4" w:space="0" w:color="000000"/>
              <w:left w:val="single" w:sz="4" w:space="0" w:color="000000"/>
              <w:bottom w:val="single" w:sz="4" w:space="0" w:color="000000"/>
              <w:right w:val="single" w:sz="4" w:space="0" w:color="000000"/>
            </w:tcBorders>
            <w:vAlign w:val="center"/>
            <w:hideMark/>
          </w:tcPr>
          <w:p w14:paraId="7882B89E" w14:textId="610B6F7E" w:rsidR="0010148D" w:rsidRDefault="0010148D">
            <w:pPr>
              <w:spacing w:after="0" w:line="240" w:lineRule="auto"/>
              <w:jc w:val="both"/>
              <w:rPr>
                <w:rFonts w:ascii="Calibri" w:hAnsi="Calibri" w:cs="Calibri"/>
                <w:sz w:val="20"/>
                <w:szCs w:val="20"/>
              </w:rPr>
            </w:pPr>
            <w:r>
              <w:rPr>
                <w:rFonts w:ascii="Calibri" w:hAnsi="Calibri" w:cs="Calibri"/>
                <w:sz w:val="20"/>
                <w:szCs w:val="20"/>
              </w:rPr>
              <w:t>Provedba redovitog godišnjeg nadzora područja Grada Zlatara radi utvrđivanja postojanja odbačenog otpada.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9F18766" w14:textId="77777777" w:rsidR="0010148D" w:rsidRPr="006374CC" w:rsidRDefault="0010148D">
            <w:pPr>
              <w:spacing w:after="0" w:line="240" w:lineRule="auto"/>
              <w:jc w:val="center"/>
              <w:rPr>
                <w:rFonts w:ascii="Calibri" w:hAnsi="Calibri" w:cs="Calibri"/>
                <w:sz w:val="20"/>
                <w:szCs w:val="20"/>
              </w:rPr>
            </w:pPr>
            <w:r w:rsidRPr="006374CC">
              <w:rPr>
                <w:rFonts w:ascii="Calibri" w:hAnsi="Calibri" w:cs="Calibri"/>
                <w:sz w:val="20"/>
                <w:szCs w:val="20"/>
              </w:rPr>
              <w:t>DA</w:t>
            </w:r>
          </w:p>
        </w:tc>
      </w:tr>
      <w:tr w:rsidR="0010148D" w14:paraId="3DE3D87C" w14:textId="77777777" w:rsidTr="0010148D">
        <w:tc>
          <w:tcPr>
            <w:tcW w:w="6946" w:type="dxa"/>
            <w:tcBorders>
              <w:top w:val="single" w:sz="4" w:space="0" w:color="000000"/>
              <w:left w:val="single" w:sz="4" w:space="0" w:color="000000"/>
              <w:bottom w:val="single" w:sz="4" w:space="0" w:color="000000"/>
              <w:right w:val="single" w:sz="4" w:space="0" w:color="000000"/>
            </w:tcBorders>
            <w:vAlign w:val="center"/>
            <w:hideMark/>
          </w:tcPr>
          <w:p w14:paraId="3A9BF209" w14:textId="77777777" w:rsidR="0010148D" w:rsidRDefault="0010148D">
            <w:pPr>
              <w:spacing w:after="0" w:line="240" w:lineRule="auto"/>
              <w:jc w:val="both"/>
              <w:rPr>
                <w:rFonts w:ascii="Calibri" w:hAnsi="Calibri" w:cs="Calibri"/>
                <w:sz w:val="20"/>
                <w:szCs w:val="20"/>
              </w:rPr>
            </w:pPr>
            <w:r>
              <w:rPr>
                <w:rFonts w:ascii="Calibri" w:hAnsi="Calibri" w:cs="Calibri"/>
                <w:sz w:val="20"/>
                <w:szCs w:val="20"/>
              </w:rPr>
              <w:t>Sanacija lokacija onečišćenih otpadom odbačenim u okoliš</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BA1165E" w14:textId="062A0C23" w:rsidR="0010148D" w:rsidRPr="006374CC" w:rsidRDefault="00A7378D">
            <w:pPr>
              <w:spacing w:after="0" w:line="240" w:lineRule="auto"/>
              <w:jc w:val="center"/>
              <w:rPr>
                <w:rFonts w:ascii="Calibri" w:hAnsi="Calibri" w:cs="Calibri"/>
                <w:sz w:val="20"/>
                <w:szCs w:val="20"/>
              </w:rPr>
            </w:pPr>
            <w:r w:rsidRPr="006374CC">
              <w:rPr>
                <w:rFonts w:ascii="Calibri" w:hAnsi="Calibri" w:cs="Calibri"/>
                <w:sz w:val="20"/>
                <w:szCs w:val="20"/>
              </w:rPr>
              <w:t>DA</w:t>
            </w:r>
          </w:p>
        </w:tc>
      </w:tr>
    </w:tbl>
    <w:p w14:paraId="1B3C06CB" w14:textId="58443CB7" w:rsidR="00666444" w:rsidRDefault="00666444" w:rsidP="00666444">
      <w:pPr>
        <w:pStyle w:val="Naslov1"/>
      </w:pPr>
      <w:bookmarkStart w:id="38" w:name="_Toc64366166"/>
      <w:r w:rsidRPr="00666444">
        <w:t>ZAKLJUČAK</w:t>
      </w:r>
      <w:bookmarkEnd w:id="38"/>
    </w:p>
    <w:p w14:paraId="7C623E37" w14:textId="77777777" w:rsidR="0010148D" w:rsidRDefault="0010148D" w:rsidP="0010148D">
      <w:pPr>
        <w:spacing w:before="120" w:line="276" w:lineRule="auto"/>
        <w:jc w:val="both"/>
        <w:rPr>
          <w:rFonts w:ascii="Calibri" w:hAnsi="Calibri" w:cs="Calibri"/>
          <w:sz w:val="24"/>
          <w:szCs w:val="24"/>
        </w:rPr>
      </w:pPr>
      <w:r>
        <w:rPr>
          <w:rFonts w:ascii="Calibri" w:hAnsi="Calibri" w:cs="Calibri"/>
          <w:sz w:val="24"/>
          <w:szCs w:val="24"/>
        </w:rPr>
        <w:t xml:space="preserve">Ciljevi Plana gospodarenja otpadom Grada Zlatara za razdoblje od 2019. do 2024. godine vezani su uz smanjenje odlaganja otpada te povećanje recikliranja. Cilj o smanjenju odlaganja otpada ostvarit će se na način da se građanima omogući razvrstavanje sedam iskoristivih komponenti otpada: papira, metala, stakla, plastike, tekstila, problematičnog i krupnog (glomaznog) otpada. Ostvarenje navedenog cilja prati se kroz količine otpada odloženog na odlagališta otpada. Odvojeno sakupljanje otpada Grad Zlatar dužan je osigurati kroz </w:t>
      </w:r>
      <w:proofErr w:type="spellStart"/>
      <w:r>
        <w:rPr>
          <w:rFonts w:ascii="Calibri" w:hAnsi="Calibri" w:cs="Calibri"/>
          <w:sz w:val="24"/>
          <w:szCs w:val="24"/>
        </w:rPr>
        <w:t>reciklažna</w:t>
      </w:r>
      <w:proofErr w:type="spellEnd"/>
      <w:r>
        <w:rPr>
          <w:rFonts w:ascii="Calibri" w:hAnsi="Calibri" w:cs="Calibri"/>
          <w:sz w:val="24"/>
          <w:szCs w:val="24"/>
        </w:rPr>
        <w:t xml:space="preserve"> dvorišta i omogućavanjem odvajanja otpada na kućnom pragu. </w:t>
      </w:r>
    </w:p>
    <w:p w14:paraId="5FF9D172" w14:textId="74613C2C" w:rsidR="0010148D" w:rsidRDefault="0010148D" w:rsidP="0010148D">
      <w:pPr>
        <w:spacing w:line="276" w:lineRule="auto"/>
        <w:jc w:val="both"/>
        <w:rPr>
          <w:sz w:val="24"/>
          <w:szCs w:val="24"/>
        </w:rPr>
      </w:pPr>
      <w:r>
        <w:rPr>
          <w:sz w:val="24"/>
          <w:szCs w:val="24"/>
        </w:rPr>
        <w:t xml:space="preserve">Na temelju članka 20. </w:t>
      </w:r>
      <w:r>
        <w:rPr>
          <w:i/>
          <w:iCs/>
          <w:sz w:val="24"/>
          <w:szCs w:val="24"/>
        </w:rPr>
        <w:t>Zakona,</w:t>
      </w:r>
      <w:r>
        <w:rPr>
          <w:sz w:val="24"/>
          <w:szCs w:val="24"/>
        </w:rPr>
        <w:t xml:space="preserve"> Grad Zlatar godišnje Izvješće o provedbi Plana gospodarenja otpadom za 2020. godinu, dostavit će Krapinsko-zagorskoj županiji, a Zaključak o donošenju istog objaviti u „Službenom glasniku Krapinsko-zagorske županije“.</w:t>
      </w:r>
    </w:p>
    <w:p w14:paraId="04754F54" w14:textId="59CA6C06" w:rsidR="006542BC" w:rsidRPr="0035009A" w:rsidRDefault="006542BC" w:rsidP="006542BC">
      <w:pPr>
        <w:pStyle w:val="Bezproreda"/>
        <w:contextualSpacing/>
        <w:rPr>
          <w:rFonts w:ascii="Times New Roman" w:hAnsi="Times New Roman"/>
          <w:sz w:val="24"/>
          <w:szCs w:val="24"/>
          <w:lang w:val="pl-PL"/>
        </w:rPr>
      </w:pPr>
      <w:r w:rsidRPr="0035009A">
        <w:rPr>
          <w:rFonts w:ascii="Times New Roman" w:hAnsi="Times New Roman"/>
          <w:sz w:val="24"/>
          <w:szCs w:val="24"/>
          <w:lang w:val="pl-PL"/>
        </w:rPr>
        <w:t xml:space="preserve">                                  </w:t>
      </w:r>
      <w:r>
        <w:rPr>
          <w:rFonts w:ascii="Times New Roman" w:hAnsi="Times New Roman"/>
          <w:sz w:val="24"/>
          <w:szCs w:val="24"/>
          <w:lang w:val="pl-PL"/>
        </w:rPr>
        <w:t xml:space="preserve">                                                 </w:t>
      </w:r>
      <w:r w:rsidRPr="0035009A">
        <w:rPr>
          <w:rFonts w:ascii="Times New Roman" w:hAnsi="Times New Roman"/>
          <w:sz w:val="24"/>
          <w:szCs w:val="24"/>
          <w:lang w:val="pl-PL"/>
        </w:rPr>
        <w:t xml:space="preserve"> GRADONAČELNICA</w:t>
      </w:r>
    </w:p>
    <w:p w14:paraId="2370E94A" w14:textId="77777777" w:rsidR="006542BC" w:rsidRPr="0035009A" w:rsidRDefault="006542BC" w:rsidP="006542BC">
      <w:pPr>
        <w:pStyle w:val="Bezproreda"/>
        <w:contextualSpacing/>
        <w:rPr>
          <w:rFonts w:ascii="Times New Roman" w:hAnsi="Times New Roman"/>
          <w:sz w:val="24"/>
          <w:szCs w:val="24"/>
          <w:lang w:val="pl-PL"/>
        </w:rPr>
      </w:pPr>
      <w:r w:rsidRPr="0035009A">
        <w:rPr>
          <w:rFonts w:ascii="Times New Roman" w:hAnsi="Times New Roman"/>
          <w:sz w:val="24"/>
          <w:szCs w:val="24"/>
          <w:lang w:val="pl-PL"/>
        </w:rPr>
        <w:t xml:space="preserve">                                                                                      Jasenka Auguštan-Pentek, </w:t>
      </w:r>
      <w:r>
        <w:rPr>
          <w:rFonts w:ascii="Times New Roman" w:hAnsi="Times New Roman"/>
          <w:sz w:val="24"/>
          <w:szCs w:val="24"/>
          <w:lang w:val="pl-PL"/>
        </w:rPr>
        <w:t xml:space="preserve">bacc. </w:t>
      </w:r>
      <w:r w:rsidRPr="0035009A">
        <w:rPr>
          <w:rFonts w:ascii="Times New Roman" w:hAnsi="Times New Roman"/>
          <w:sz w:val="24"/>
          <w:szCs w:val="24"/>
          <w:lang w:val="pl-PL"/>
        </w:rPr>
        <w:t>oec.</w:t>
      </w:r>
    </w:p>
    <w:p w14:paraId="3DB26FF5" w14:textId="77777777" w:rsidR="006542BC" w:rsidRDefault="006542BC" w:rsidP="006542BC">
      <w:pPr>
        <w:pStyle w:val="Bezproreda"/>
        <w:contextualSpacing/>
        <w:rPr>
          <w:rFonts w:ascii="Times New Roman" w:hAnsi="Times New Roman"/>
          <w:sz w:val="24"/>
          <w:szCs w:val="24"/>
          <w:lang w:val="pl-PL"/>
        </w:rPr>
      </w:pPr>
    </w:p>
    <w:p w14:paraId="4E834696" w14:textId="1D0BD3E5" w:rsidR="00666444" w:rsidRDefault="00666444" w:rsidP="00666444">
      <w:pPr>
        <w:rPr>
          <w:lang w:eastAsia="zh-CN"/>
        </w:rPr>
      </w:pPr>
    </w:p>
    <w:p w14:paraId="69CCC18B" w14:textId="1246A93A" w:rsidR="000F3B76" w:rsidRDefault="000F3B76" w:rsidP="00666444">
      <w:pPr>
        <w:rPr>
          <w:lang w:eastAsia="zh-CN"/>
        </w:rPr>
      </w:pPr>
    </w:p>
    <w:p w14:paraId="3BD6C9EC" w14:textId="3A0D30E3" w:rsidR="000F3B76" w:rsidRDefault="000F3B76" w:rsidP="00666444">
      <w:pPr>
        <w:rPr>
          <w:lang w:eastAsia="zh-CN"/>
        </w:rPr>
      </w:pPr>
    </w:p>
    <w:p w14:paraId="27193940" w14:textId="0DB61C5A" w:rsidR="000F3B76" w:rsidRDefault="000F3B76" w:rsidP="00666444">
      <w:pPr>
        <w:rPr>
          <w:lang w:eastAsia="zh-CN"/>
        </w:rPr>
      </w:pPr>
    </w:p>
    <w:p w14:paraId="1E6A62D8" w14:textId="725EAA25" w:rsidR="000F3B76" w:rsidRDefault="000F3B76" w:rsidP="00666444">
      <w:pPr>
        <w:rPr>
          <w:lang w:eastAsia="zh-CN"/>
        </w:rPr>
      </w:pPr>
    </w:p>
    <w:p w14:paraId="34B237B1" w14:textId="340F4AA8" w:rsidR="000F3B76" w:rsidRDefault="000F3B76" w:rsidP="00666444">
      <w:pPr>
        <w:rPr>
          <w:lang w:eastAsia="zh-CN"/>
        </w:rPr>
      </w:pPr>
    </w:p>
    <w:p w14:paraId="49AFE234" w14:textId="7B85B031" w:rsidR="000F3B76" w:rsidRDefault="000F3B76" w:rsidP="00666444">
      <w:pPr>
        <w:rPr>
          <w:lang w:eastAsia="zh-CN"/>
        </w:rPr>
      </w:pPr>
    </w:p>
    <w:p w14:paraId="52C536B2" w14:textId="72D01DE8" w:rsidR="000F3B76" w:rsidRDefault="000F3B76" w:rsidP="00666444">
      <w:pPr>
        <w:rPr>
          <w:lang w:eastAsia="zh-CN"/>
        </w:rPr>
      </w:pPr>
    </w:p>
    <w:p w14:paraId="351845EB" w14:textId="7F3F0CED" w:rsidR="000F3B76" w:rsidRDefault="000F3B76" w:rsidP="00666444">
      <w:pPr>
        <w:rPr>
          <w:lang w:eastAsia="zh-CN"/>
        </w:rPr>
      </w:pPr>
    </w:p>
    <w:p w14:paraId="30DFE805" w14:textId="18D4CE7A" w:rsidR="000F3B76" w:rsidRDefault="000F3B76" w:rsidP="00666444">
      <w:pPr>
        <w:rPr>
          <w:lang w:eastAsia="zh-CN"/>
        </w:rPr>
      </w:pPr>
    </w:p>
    <w:p w14:paraId="3701DCD0" w14:textId="5D80DDC5" w:rsidR="000F3B76" w:rsidRDefault="000F3B76" w:rsidP="00666444">
      <w:pPr>
        <w:rPr>
          <w:lang w:eastAsia="zh-CN"/>
        </w:rPr>
      </w:pPr>
    </w:p>
    <w:p w14:paraId="33C8AFF9" w14:textId="3513C264" w:rsidR="000F3B76" w:rsidRDefault="000F3B76" w:rsidP="00666444">
      <w:pPr>
        <w:rPr>
          <w:lang w:eastAsia="zh-CN"/>
        </w:rPr>
      </w:pPr>
    </w:p>
    <w:sectPr w:rsidR="000F3B76" w:rsidSect="00382E92">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2B04" w14:textId="77777777" w:rsidR="00A7536E" w:rsidRDefault="00A7536E" w:rsidP="00F27FBF">
      <w:pPr>
        <w:spacing w:after="0" w:line="240" w:lineRule="auto"/>
      </w:pPr>
      <w:r>
        <w:separator/>
      </w:r>
    </w:p>
  </w:endnote>
  <w:endnote w:type="continuationSeparator" w:id="0">
    <w:p w14:paraId="1547F108" w14:textId="77777777" w:rsidR="00A7536E" w:rsidRDefault="00A7536E"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10FB6DB" w:usb1="000002B0" w:usb2="010FB6DC" w:usb3="308FE156" w:csb0="00000001" w:csb1="308FE17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58546"/>
      <w:docPartObj>
        <w:docPartGallery w:val="Page Numbers (Bottom of Page)"/>
        <w:docPartUnique/>
      </w:docPartObj>
    </w:sdtPr>
    <w:sdtEndPr>
      <w:rPr>
        <w:rFonts w:asciiTheme="minorHAnsi" w:hAnsiTheme="minorHAnsi" w:cstheme="minorHAnsi"/>
        <w:sz w:val="24"/>
        <w:szCs w:val="24"/>
      </w:rPr>
    </w:sdtEndPr>
    <w:sdtContent>
      <w:p w14:paraId="3DA36EBD" w14:textId="33558EFF" w:rsidR="00440BDA" w:rsidRPr="00BF159D" w:rsidRDefault="00440BDA">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Pr="00BF159D">
          <w:rPr>
            <w:rFonts w:asciiTheme="minorHAnsi" w:hAnsiTheme="minorHAnsi" w:cstheme="minorHAnsi"/>
            <w:sz w:val="24"/>
            <w:szCs w:val="24"/>
          </w:rPr>
          <w:t>2</w:t>
        </w:r>
        <w:r w:rsidRPr="00BF159D">
          <w:rPr>
            <w:rFonts w:asciiTheme="minorHAnsi" w:hAnsiTheme="minorHAnsi" w:cstheme="minorHAnsi"/>
            <w:sz w:val="24"/>
            <w:szCs w:val="24"/>
          </w:rPr>
          <w:fldChar w:fldCharType="end"/>
        </w:r>
      </w:p>
    </w:sdtContent>
  </w:sdt>
  <w:p w14:paraId="7CF95DCC" w14:textId="77777777" w:rsidR="00440BDA" w:rsidRDefault="00440BDA" w:rsidP="00C23A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37394" w14:textId="77777777" w:rsidR="00A7536E" w:rsidRDefault="00A7536E" w:rsidP="00F27FBF">
      <w:pPr>
        <w:spacing w:after="0" w:line="240" w:lineRule="auto"/>
      </w:pPr>
      <w:r>
        <w:separator/>
      </w:r>
    </w:p>
  </w:footnote>
  <w:footnote w:type="continuationSeparator" w:id="0">
    <w:p w14:paraId="20C94AC7" w14:textId="77777777" w:rsidR="00A7536E" w:rsidRDefault="00A7536E" w:rsidP="00F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14C"/>
    <w:multiLevelType w:val="hybridMultilevel"/>
    <w:tmpl w:val="0096F3D0"/>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0402FC"/>
    <w:multiLevelType w:val="hybridMultilevel"/>
    <w:tmpl w:val="412EF02E"/>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DE1768"/>
    <w:multiLevelType w:val="hybridMultilevel"/>
    <w:tmpl w:val="589AA79A"/>
    <w:lvl w:ilvl="0" w:tplc="A2426CA0">
      <w:start w:val="1"/>
      <w:numFmt w:val="decimal"/>
      <w:lvlText w:val="%1."/>
      <w:lvlJc w:val="left"/>
      <w:pPr>
        <w:ind w:left="501" w:hanging="360"/>
      </w:pPr>
      <w:rPr>
        <w:color w:val="auto"/>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4" w15:restartNumberingAfterBreak="0">
    <w:nsid w:val="157D04FD"/>
    <w:multiLevelType w:val="hybridMultilevel"/>
    <w:tmpl w:val="F984E1EA"/>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134B37"/>
    <w:multiLevelType w:val="hybridMultilevel"/>
    <w:tmpl w:val="8B803D00"/>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1B16A3"/>
    <w:multiLevelType w:val="hybridMultilevel"/>
    <w:tmpl w:val="30FED2A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C0158EC"/>
    <w:multiLevelType w:val="hybridMultilevel"/>
    <w:tmpl w:val="4888EC9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0" w15:restartNumberingAfterBreak="0">
    <w:nsid w:val="4B152B39"/>
    <w:multiLevelType w:val="hybridMultilevel"/>
    <w:tmpl w:val="FD9879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53FF145E"/>
    <w:multiLevelType w:val="hybridMultilevel"/>
    <w:tmpl w:val="15247F3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5FC00984"/>
    <w:multiLevelType w:val="hybridMultilevel"/>
    <w:tmpl w:val="68BC5FD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643169"/>
    <w:multiLevelType w:val="hybridMultilevel"/>
    <w:tmpl w:val="AE2E8F12"/>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990449"/>
    <w:multiLevelType w:val="hybridMultilevel"/>
    <w:tmpl w:val="38685C8A"/>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1"/>
  </w:num>
  <w:num w:numId="4">
    <w:abstractNumId w:val="23"/>
  </w:num>
  <w:num w:numId="5">
    <w:abstractNumId w:val="21"/>
  </w:num>
  <w:num w:numId="6">
    <w:abstractNumId w:val="8"/>
  </w:num>
  <w:num w:numId="7">
    <w:abstractNumId w:val="10"/>
  </w:num>
  <w:num w:numId="8">
    <w:abstractNumId w:val="19"/>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2"/>
  </w:num>
  <w:num w:numId="14">
    <w:abstractNumId w:val="5"/>
  </w:num>
  <w:num w:numId="15">
    <w:abstractNumId w:val="20"/>
  </w:num>
  <w:num w:numId="16">
    <w:abstractNumId w:val="3"/>
  </w:num>
  <w:num w:numId="17">
    <w:abstractNumId w:val="4"/>
  </w:num>
  <w:num w:numId="18">
    <w:abstractNumId w:val="6"/>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23"/>
    <w:rsid w:val="000026E2"/>
    <w:rsid w:val="0000482C"/>
    <w:rsid w:val="00006F90"/>
    <w:rsid w:val="00007BD6"/>
    <w:rsid w:val="00014FD7"/>
    <w:rsid w:val="00017957"/>
    <w:rsid w:val="00020862"/>
    <w:rsid w:val="000215BC"/>
    <w:rsid w:val="000218B0"/>
    <w:rsid w:val="00022840"/>
    <w:rsid w:val="00022F4D"/>
    <w:rsid w:val="0002303D"/>
    <w:rsid w:val="0002363B"/>
    <w:rsid w:val="00025357"/>
    <w:rsid w:val="00026252"/>
    <w:rsid w:val="000266A8"/>
    <w:rsid w:val="0003093C"/>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2E7F"/>
    <w:rsid w:val="000736BA"/>
    <w:rsid w:val="00073A29"/>
    <w:rsid w:val="000743D8"/>
    <w:rsid w:val="00074D63"/>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8E8"/>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6"/>
    <w:rsid w:val="000F3B7E"/>
    <w:rsid w:val="000F5142"/>
    <w:rsid w:val="000F6085"/>
    <w:rsid w:val="000F764D"/>
    <w:rsid w:val="000F76B3"/>
    <w:rsid w:val="00100A99"/>
    <w:rsid w:val="0010148D"/>
    <w:rsid w:val="00102B8D"/>
    <w:rsid w:val="00102FCD"/>
    <w:rsid w:val="0010430E"/>
    <w:rsid w:val="001044CA"/>
    <w:rsid w:val="0010463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42E6"/>
    <w:rsid w:val="00134A85"/>
    <w:rsid w:val="001357B0"/>
    <w:rsid w:val="00135BF9"/>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77D85"/>
    <w:rsid w:val="00183227"/>
    <w:rsid w:val="001836CA"/>
    <w:rsid w:val="001840E7"/>
    <w:rsid w:val="001846C3"/>
    <w:rsid w:val="00184A27"/>
    <w:rsid w:val="00184F1F"/>
    <w:rsid w:val="00191CEC"/>
    <w:rsid w:val="00193684"/>
    <w:rsid w:val="00193BE3"/>
    <w:rsid w:val="001942A8"/>
    <w:rsid w:val="0019442E"/>
    <w:rsid w:val="00194581"/>
    <w:rsid w:val="00194E52"/>
    <w:rsid w:val="00195B0E"/>
    <w:rsid w:val="001A0250"/>
    <w:rsid w:val="001A0E10"/>
    <w:rsid w:val="001A0E9F"/>
    <w:rsid w:val="001A15D8"/>
    <w:rsid w:val="001A19BB"/>
    <w:rsid w:val="001A1FDE"/>
    <w:rsid w:val="001A28A1"/>
    <w:rsid w:val="001A2A17"/>
    <w:rsid w:val="001A36E9"/>
    <w:rsid w:val="001A39E5"/>
    <w:rsid w:val="001A54DB"/>
    <w:rsid w:val="001A7CCC"/>
    <w:rsid w:val="001B3D86"/>
    <w:rsid w:val="001B3E0B"/>
    <w:rsid w:val="001B531A"/>
    <w:rsid w:val="001B736A"/>
    <w:rsid w:val="001B75E0"/>
    <w:rsid w:val="001C02BB"/>
    <w:rsid w:val="001C2117"/>
    <w:rsid w:val="001C4776"/>
    <w:rsid w:val="001C5175"/>
    <w:rsid w:val="001C521D"/>
    <w:rsid w:val="001C6215"/>
    <w:rsid w:val="001C77D3"/>
    <w:rsid w:val="001C7B2C"/>
    <w:rsid w:val="001D04C6"/>
    <w:rsid w:val="001D0872"/>
    <w:rsid w:val="001D25DF"/>
    <w:rsid w:val="001D2CFA"/>
    <w:rsid w:val="001E0449"/>
    <w:rsid w:val="001E164F"/>
    <w:rsid w:val="001E2F49"/>
    <w:rsid w:val="001E341D"/>
    <w:rsid w:val="001E345A"/>
    <w:rsid w:val="001E382D"/>
    <w:rsid w:val="001E4566"/>
    <w:rsid w:val="001E4A50"/>
    <w:rsid w:val="001E5D78"/>
    <w:rsid w:val="001E6C49"/>
    <w:rsid w:val="001E77FE"/>
    <w:rsid w:val="001F3042"/>
    <w:rsid w:val="001F43E0"/>
    <w:rsid w:val="001F5773"/>
    <w:rsid w:val="001F6466"/>
    <w:rsid w:val="001F762A"/>
    <w:rsid w:val="001F766F"/>
    <w:rsid w:val="00203108"/>
    <w:rsid w:val="00203BBD"/>
    <w:rsid w:val="002066B2"/>
    <w:rsid w:val="00206A5E"/>
    <w:rsid w:val="00211714"/>
    <w:rsid w:val="002125A1"/>
    <w:rsid w:val="002128B7"/>
    <w:rsid w:val="002133BD"/>
    <w:rsid w:val="002139B7"/>
    <w:rsid w:val="002143B6"/>
    <w:rsid w:val="00214934"/>
    <w:rsid w:val="0021629F"/>
    <w:rsid w:val="002174FB"/>
    <w:rsid w:val="00217B53"/>
    <w:rsid w:val="00217C10"/>
    <w:rsid w:val="00217E6A"/>
    <w:rsid w:val="0022003C"/>
    <w:rsid w:val="002221F6"/>
    <w:rsid w:val="00223AC4"/>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07"/>
    <w:rsid w:val="00250725"/>
    <w:rsid w:val="00250883"/>
    <w:rsid w:val="002508A1"/>
    <w:rsid w:val="0025231C"/>
    <w:rsid w:val="00255222"/>
    <w:rsid w:val="002554E3"/>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0F7"/>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753"/>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07DB2"/>
    <w:rsid w:val="003105D5"/>
    <w:rsid w:val="0031069A"/>
    <w:rsid w:val="0031401A"/>
    <w:rsid w:val="0031579F"/>
    <w:rsid w:val="00315D01"/>
    <w:rsid w:val="00316CF5"/>
    <w:rsid w:val="0032095E"/>
    <w:rsid w:val="00322002"/>
    <w:rsid w:val="00322259"/>
    <w:rsid w:val="00323963"/>
    <w:rsid w:val="0032559E"/>
    <w:rsid w:val="00325D4B"/>
    <w:rsid w:val="00326A50"/>
    <w:rsid w:val="003270BD"/>
    <w:rsid w:val="00327CD7"/>
    <w:rsid w:val="00334AD0"/>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228A"/>
    <w:rsid w:val="0037486C"/>
    <w:rsid w:val="003766F7"/>
    <w:rsid w:val="00377377"/>
    <w:rsid w:val="00377E25"/>
    <w:rsid w:val="0038084B"/>
    <w:rsid w:val="0038099E"/>
    <w:rsid w:val="00380E5D"/>
    <w:rsid w:val="00381A8C"/>
    <w:rsid w:val="00382E21"/>
    <w:rsid w:val="00382E92"/>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57CB"/>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D3A"/>
    <w:rsid w:val="003B3F19"/>
    <w:rsid w:val="003B5263"/>
    <w:rsid w:val="003B7B8B"/>
    <w:rsid w:val="003C051A"/>
    <w:rsid w:val="003C081F"/>
    <w:rsid w:val="003C0918"/>
    <w:rsid w:val="003C11DE"/>
    <w:rsid w:val="003C68D8"/>
    <w:rsid w:val="003C7877"/>
    <w:rsid w:val="003C7E3B"/>
    <w:rsid w:val="003D0DAF"/>
    <w:rsid w:val="003D13CC"/>
    <w:rsid w:val="003D2D96"/>
    <w:rsid w:val="003D3107"/>
    <w:rsid w:val="003D3ACD"/>
    <w:rsid w:val="003D4463"/>
    <w:rsid w:val="003D49AC"/>
    <w:rsid w:val="003D5B37"/>
    <w:rsid w:val="003D5BB5"/>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903"/>
    <w:rsid w:val="003F7CC6"/>
    <w:rsid w:val="003F7D8B"/>
    <w:rsid w:val="004011C1"/>
    <w:rsid w:val="00401EBB"/>
    <w:rsid w:val="0040263E"/>
    <w:rsid w:val="00403553"/>
    <w:rsid w:val="0040468A"/>
    <w:rsid w:val="0040679C"/>
    <w:rsid w:val="00407203"/>
    <w:rsid w:val="004104C0"/>
    <w:rsid w:val="00411362"/>
    <w:rsid w:val="00411875"/>
    <w:rsid w:val="00411DD3"/>
    <w:rsid w:val="00412255"/>
    <w:rsid w:val="00412482"/>
    <w:rsid w:val="00412C2F"/>
    <w:rsid w:val="00413DEA"/>
    <w:rsid w:val="00414B10"/>
    <w:rsid w:val="00416F89"/>
    <w:rsid w:val="004173CA"/>
    <w:rsid w:val="004176C2"/>
    <w:rsid w:val="0042138F"/>
    <w:rsid w:val="004216E6"/>
    <w:rsid w:val="004227B2"/>
    <w:rsid w:val="00423464"/>
    <w:rsid w:val="00423FA7"/>
    <w:rsid w:val="00424135"/>
    <w:rsid w:val="004242B1"/>
    <w:rsid w:val="00425309"/>
    <w:rsid w:val="004260A7"/>
    <w:rsid w:val="00426192"/>
    <w:rsid w:val="004266B3"/>
    <w:rsid w:val="00427B72"/>
    <w:rsid w:val="00431B30"/>
    <w:rsid w:val="004334EA"/>
    <w:rsid w:val="004341F4"/>
    <w:rsid w:val="00434F2F"/>
    <w:rsid w:val="004356D1"/>
    <w:rsid w:val="0043593E"/>
    <w:rsid w:val="00440BDA"/>
    <w:rsid w:val="00441FCF"/>
    <w:rsid w:val="00442968"/>
    <w:rsid w:val="0044395B"/>
    <w:rsid w:val="00445249"/>
    <w:rsid w:val="00451A1E"/>
    <w:rsid w:val="0045327E"/>
    <w:rsid w:val="00453D43"/>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DB6"/>
    <w:rsid w:val="004D7E38"/>
    <w:rsid w:val="004D7F73"/>
    <w:rsid w:val="004E06EC"/>
    <w:rsid w:val="004E13F8"/>
    <w:rsid w:val="004E1726"/>
    <w:rsid w:val="004E1BB3"/>
    <w:rsid w:val="004E1D3A"/>
    <w:rsid w:val="004E2197"/>
    <w:rsid w:val="004E2204"/>
    <w:rsid w:val="004E60C2"/>
    <w:rsid w:val="004E62E7"/>
    <w:rsid w:val="004E6EE6"/>
    <w:rsid w:val="004E799B"/>
    <w:rsid w:val="004F153A"/>
    <w:rsid w:val="004F2EDD"/>
    <w:rsid w:val="004F7064"/>
    <w:rsid w:val="004F7249"/>
    <w:rsid w:val="00500BB8"/>
    <w:rsid w:val="00500F05"/>
    <w:rsid w:val="005013D4"/>
    <w:rsid w:val="00501CCC"/>
    <w:rsid w:val="005023F4"/>
    <w:rsid w:val="00502AAF"/>
    <w:rsid w:val="00502E3F"/>
    <w:rsid w:val="00503D5D"/>
    <w:rsid w:val="00503EE7"/>
    <w:rsid w:val="0050406A"/>
    <w:rsid w:val="00504E1F"/>
    <w:rsid w:val="005055D3"/>
    <w:rsid w:val="00505F3E"/>
    <w:rsid w:val="00506BDE"/>
    <w:rsid w:val="005072BB"/>
    <w:rsid w:val="00507ECA"/>
    <w:rsid w:val="0051153F"/>
    <w:rsid w:val="00512757"/>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4701C"/>
    <w:rsid w:val="00550076"/>
    <w:rsid w:val="00550E75"/>
    <w:rsid w:val="0055169E"/>
    <w:rsid w:val="00552C23"/>
    <w:rsid w:val="00553392"/>
    <w:rsid w:val="005533F7"/>
    <w:rsid w:val="00554AE6"/>
    <w:rsid w:val="005568C8"/>
    <w:rsid w:val="00556B51"/>
    <w:rsid w:val="00556E94"/>
    <w:rsid w:val="005607B9"/>
    <w:rsid w:val="00560AA4"/>
    <w:rsid w:val="0056144C"/>
    <w:rsid w:val="00561EBA"/>
    <w:rsid w:val="00563C2C"/>
    <w:rsid w:val="00563E44"/>
    <w:rsid w:val="00564106"/>
    <w:rsid w:val="005656BB"/>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C7801"/>
    <w:rsid w:val="005D068E"/>
    <w:rsid w:val="005D0970"/>
    <w:rsid w:val="005D117B"/>
    <w:rsid w:val="005D2B48"/>
    <w:rsid w:val="005D3FD6"/>
    <w:rsid w:val="005D557F"/>
    <w:rsid w:val="005D5845"/>
    <w:rsid w:val="005D7A09"/>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05084"/>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984"/>
    <w:rsid w:val="00625B8A"/>
    <w:rsid w:val="00625DA7"/>
    <w:rsid w:val="00627A49"/>
    <w:rsid w:val="00627DE4"/>
    <w:rsid w:val="006306BA"/>
    <w:rsid w:val="006320FE"/>
    <w:rsid w:val="00632858"/>
    <w:rsid w:val="00632B96"/>
    <w:rsid w:val="00633862"/>
    <w:rsid w:val="006373AD"/>
    <w:rsid w:val="006374CC"/>
    <w:rsid w:val="006404F3"/>
    <w:rsid w:val="0064068A"/>
    <w:rsid w:val="0064165C"/>
    <w:rsid w:val="0064236C"/>
    <w:rsid w:val="00643875"/>
    <w:rsid w:val="00643CC8"/>
    <w:rsid w:val="00646186"/>
    <w:rsid w:val="006470A6"/>
    <w:rsid w:val="0065070D"/>
    <w:rsid w:val="0065352B"/>
    <w:rsid w:val="00653FA6"/>
    <w:rsid w:val="006542BC"/>
    <w:rsid w:val="00655D10"/>
    <w:rsid w:val="006561C3"/>
    <w:rsid w:val="00656260"/>
    <w:rsid w:val="00656764"/>
    <w:rsid w:val="006603E7"/>
    <w:rsid w:val="00660B63"/>
    <w:rsid w:val="006622C7"/>
    <w:rsid w:val="00662440"/>
    <w:rsid w:val="00662E39"/>
    <w:rsid w:val="00664E42"/>
    <w:rsid w:val="00666444"/>
    <w:rsid w:val="00666471"/>
    <w:rsid w:val="006676C6"/>
    <w:rsid w:val="0066795A"/>
    <w:rsid w:val="0067282E"/>
    <w:rsid w:val="00673821"/>
    <w:rsid w:val="00674C57"/>
    <w:rsid w:val="00676B05"/>
    <w:rsid w:val="00676F9C"/>
    <w:rsid w:val="00677430"/>
    <w:rsid w:val="00677915"/>
    <w:rsid w:val="00680072"/>
    <w:rsid w:val="0068010A"/>
    <w:rsid w:val="00680F18"/>
    <w:rsid w:val="006829D3"/>
    <w:rsid w:val="00682BDD"/>
    <w:rsid w:val="00684E08"/>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47DA"/>
    <w:rsid w:val="006D51FE"/>
    <w:rsid w:val="006E267F"/>
    <w:rsid w:val="006E2729"/>
    <w:rsid w:val="006E3CDD"/>
    <w:rsid w:val="006E4756"/>
    <w:rsid w:val="006E4C9F"/>
    <w:rsid w:val="006E68A2"/>
    <w:rsid w:val="006E79F8"/>
    <w:rsid w:val="006E7A50"/>
    <w:rsid w:val="006E7D15"/>
    <w:rsid w:val="006E7D9D"/>
    <w:rsid w:val="006F1184"/>
    <w:rsid w:val="006F3029"/>
    <w:rsid w:val="006F5BBF"/>
    <w:rsid w:val="006F6D6E"/>
    <w:rsid w:val="006F6E8D"/>
    <w:rsid w:val="006F6EDD"/>
    <w:rsid w:val="006F71E6"/>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5BB0"/>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621"/>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0EB"/>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7FB"/>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563"/>
    <w:rsid w:val="00802A90"/>
    <w:rsid w:val="00803A1C"/>
    <w:rsid w:val="00803CCE"/>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57A15"/>
    <w:rsid w:val="008648B3"/>
    <w:rsid w:val="00864F22"/>
    <w:rsid w:val="00865561"/>
    <w:rsid w:val="008659FF"/>
    <w:rsid w:val="00866112"/>
    <w:rsid w:val="00873AE1"/>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3445"/>
    <w:rsid w:val="008A50F4"/>
    <w:rsid w:val="008A52E9"/>
    <w:rsid w:val="008A5306"/>
    <w:rsid w:val="008A6F57"/>
    <w:rsid w:val="008A7972"/>
    <w:rsid w:val="008B18C5"/>
    <w:rsid w:val="008B3A26"/>
    <w:rsid w:val="008B4991"/>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E473C"/>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54AC"/>
    <w:rsid w:val="009165D3"/>
    <w:rsid w:val="0092065B"/>
    <w:rsid w:val="00921A87"/>
    <w:rsid w:val="009244A4"/>
    <w:rsid w:val="009339AB"/>
    <w:rsid w:val="00933AA3"/>
    <w:rsid w:val="00933E52"/>
    <w:rsid w:val="00934151"/>
    <w:rsid w:val="00935308"/>
    <w:rsid w:val="009353D4"/>
    <w:rsid w:val="00936217"/>
    <w:rsid w:val="00936A68"/>
    <w:rsid w:val="00942E33"/>
    <w:rsid w:val="00943AB3"/>
    <w:rsid w:val="00943B91"/>
    <w:rsid w:val="00943BA7"/>
    <w:rsid w:val="00944378"/>
    <w:rsid w:val="00945F07"/>
    <w:rsid w:val="00946084"/>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4349"/>
    <w:rsid w:val="009768D0"/>
    <w:rsid w:val="00990034"/>
    <w:rsid w:val="00991216"/>
    <w:rsid w:val="009914B2"/>
    <w:rsid w:val="0099213B"/>
    <w:rsid w:val="00992591"/>
    <w:rsid w:val="00992772"/>
    <w:rsid w:val="00992AE5"/>
    <w:rsid w:val="00993360"/>
    <w:rsid w:val="00994DD0"/>
    <w:rsid w:val="00994F2F"/>
    <w:rsid w:val="00996A89"/>
    <w:rsid w:val="009A0562"/>
    <w:rsid w:val="009A1E0C"/>
    <w:rsid w:val="009A1ECC"/>
    <w:rsid w:val="009A37BE"/>
    <w:rsid w:val="009A3B94"/>
    <w:rsid w:val="009A4310"/>
    <w:rsid w:val="009A5642"/>
    <w:rsid w:val="009A5855"/>
    <w:rsid w:val="009B02EC"/>
    <w:rsid w:val="009B086A"/>
    <w:rsid w:val="009B109B"/>
    <w:rsid w:val="009B4B70"/>
    <w:rsid w:val="009B7931"/>
    <w:rsid w:val="009C06E7"/>
    <w:rsid w:val="009C164C"/>
    <w:rsid w:val="009C33CD"/>
    <w:rsid w:val="009C698C"/>
    <w:rsid w:val="009C7E71"/>
    <w:rsid w:val="009D0110"/>
    <w:rsid w:val="009D0C36"/>
    <w:rsid w:val="009D1401"/>
    <w:rsid w:val="009D14DE"/>
    <w:rsid w:val="009D2350"/>
    <w:rsid w:val="009D3B60"/>
    <w:rsid w:val="009D5453"/>
    <w:rsid w:val="009D7BAA"/>
    <w:rsid w:val="009E03AA"/>
    <w:rsid w:val="009E185B"/>
    <w:rsid w:val="009E310F"/>
    <w:rsid w:val="009E34C2"/>
    <w:rsid w:val="009E404B"/>
    <w:rsid w:val="009F0B62"/>
    <w:rsid w:val="009F1828"/>
    <w:rsid w:val="009F26E6"/>
    <w:rsid w:val="009F4A1F"/>
    <w:rsid w:val="009F4C8B"/>
    <w:rsid w:val="009F626A"/>
    <w:rsid w:val="009F6522"/>
    <w:rsid w:val="009F687D"/>
    <w:rsid w:val="009F7DF3"/>
    <w:rsid w:val="00A00C91"/>
    <w:rsid w:val="00A01367"/>
    <w:rsid w:val="00A01BE9"/>
    <w:rsid w:val="00A05E0F"/>
    <w:rsid w:val="00A060BC"/>
    <w:rsid w:val="00A066B4"/>
    <w:rsid w:val="00A12258"/>
    <w:rsid w:val="00A127CF"/>
    <w:rsid w:val="00A16AA9"/>
    <w:rsid w:val="00A17F04"/>
    <w:rsid w:val="00A2338A"/>
    <w:rsid w:val="00A23DC3"/>
    <w:rsid w:val="00A26E6A"/>
    <w:rsid w:val="00A26FC0"/>
    <w:rsid w:val="00A3138F"/>
    <w:rsid w:val="00A32F18"/>
    <w:rsid w:val="00A33DC9"/>
    <w:rsid w:val="00A345BD"/>
    <w:rsid w:val="00A34EED"/>
    <w:rsid w:val="00A40C45"/>
    <w:rsid w:val="00A4158F"/>
    <w:rsid w:val="00A423A9"/>
    <w:rsid w:val="00A42488"/>
    <w:rsid w:val="00A42A1A"/>
    <w:rsid w:val="00A42CD2"/>
    <w:rsid w:val="00A434C4"/>
    <w:rsid w:val="00A43902"/>
    <w:rsid w:val="00A44158"/>
    <w:rsid w:val="00A47B0D"/>
    <w:rsid w:val="00A537E2"/>
    <w:rsid w:val="00A53A35"/>
    <w:rsid w:val="00A603C7"/>
    <w:rsid w:val="00A613EA"/>
    <w:rsid w:val="00A61AD8"/>
    <w:rsid w:val="00A63420"/>
    <w:rsid w:val="00A6371B"/>
    <w:rsid w:val="00A6381C"/>
    <w:rsid w:val="00A63C35"/>
    <w:rsid w:val="00A64C07"/>
    <w:rsid w:val="00A65F7F"/>
    <w:rsid w:val="00A67740"/>
    <w:rsid w:val="00A70802"/>
    <w:rsid w:val="00A708F7"/>
    <w:rsid w:val="00A708FE"/>
    <w:rsid w:val="00A70EFC"/>
    <w:rsid w:val="00A7165B"/>
    <w:rsid w:val="00A71A2B"/>
    <w:rsid w:val="00A72474"/>
    <w:rsid w:val="00A72652"/>
    <w:rsid w:val="00A7378D"/>
    <w:rsid w:val="00A74AA9"/>
    <w:rsid w:val="00A7536E"/>
    <w:rsid w:val="00A75C6A"/>
    <w:rsid w:val="00A76954"/>
    <w:rsid w:val="00A77B4D"/>
    <w:rsid w:val="00A77DB8"/>
    <w:rsid w:val="00A80BCE"/>
    <w:rsid w:val="00A8161A"/>
    <w:rsid w:val="00A848F9"/>
    <w:rsid w:val="00A84D9C"/>
    <w:rsid w:val="00A90D5C"/>
    <w:rsid w:val="00A911D1"/>
    <w:rsid w:val="00A92FB4"/>
    <w:rsid w:val="00A94055"/>
    <w:rsid w:val="00A943D0"/>
    <w:rsid w:val="00A95B34"/>
    <w:rsid w:val="00A96002"/>
    <w:rsid w:val="00A963E2"/>
    <w:rsid w:val="00A96CE1"/>
    <w:rsid w:val="00A97A88"/>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6F3"/>
    <w:rsid w:val="00B12BB3"/>
    <w:rsid w:val="00B12D22"/>
    <w:rsid w:val="00B14419"/>
    <w:rsid w:val="00B146CE"/>
    <w:rsid w:val="00B14C31"/>
    <w:rsid w:val="00B159D0"/>
    <w:rsid w:val="00B17DBF"/>
    <w:rsid w:val="00B20666"/>
    <w:rsid w:val="00B21E93"/>
    <w:rsid w:val="00B23012"/>
    <w:rsid w:val="00B24351"/>
    <w:rsid w:val="00B2468B"/>
    <w:rsid w:val="00B2609B"/>
    <w:rsid w:val="00B27400"/>
    <w:rsid w:val="00B27D11"/>
    <w:rsid w:val="00B30D97"/>
    <w:rsid w:val="00B3122D"/>
    <w:rsid w:val="00B32301"/>
    <w:rsid w:val="00B32F8C"/>
    <w:rsid w:val="00B33F32"/>
    <w:rsid w:val="00B343DF"/>
    <w:rsid w:val="00B35C7C"/>
    <w:rsid w:val="00B35FDF"/>
    <w:rsid w:val="00B37061"/>
    <w:rsid w:val="00B370EA"/>
    <w:rsid w:val="00B37966"/>
    <w:rsid w:val="00B43E03"/>
    <w:rsid w:val="00B472E9"/>
    <w:rsid w:val="00B478C6"/>
    <w:rsid w:val="00B479A3"/>
    <w:rsid w:val="00B51C51"/>
    <w:rsid w:val="00B526CA"/>
    <w:rsid w:val="00B55DCC"/>
    <w:rsid w:val="00B55DF1"/>
    <w:rsid w:val="00B616C9"/>
    <w:rsid w:val="00B6274E"/>
    <w:rsid w:val="00B6312A"/>
    <w:rsid w:val="00B64B26"/>
    <w:rsid w:val="00B64BFF"/>
    <w:rsid w:val="00B67DE8"/>
    <w:rsid w:val="00B70CAD"/>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09B"/>
    <w:rsid w:val="00B9730B"/>
    <w:rsid w:val="00B975C0"/>
    <w:rsid w:val="00B97CA4"/>
    <w:rsid w:val="00BA0503"/>
    <w:rsid w:val="00BA3E73"/>
    <w:rsid w:val="00BA4D92"/>
    <w:rsid w:val="00BA5C2B"/>
    <w:rsid w:val="00BA5CD6"/>
    <w:rsid w:val="00BB3D30"/>
    <w:rsid w:val="00BB468B"/>
    <w:rsid w:val="00BB4736"/>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E7448"/>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2216"/>
    <w:rsid w:val="00C138C9"/>
    <w:rsid w:val="00C13ACF"/>
    <w:rsid w:val="00C13E3F"/>
    <w:rsid w:val="00C16F0B"/>
    <w:rsid w:val="00C17BB0"/>
    <w:rsid w:val="00C2145A"/>
    <w:rsid w:val="00C21572"/>
    <w:rsid w:val="00C229D1"/>
    <w:rsid w:val="00C23AD7"/>
    <w:rsid w:val="00C25031"/>
    <w:rsid w:val="00C260F5"/>
    <w:rsid w:val="00C27392"/>
    <w:rsid w:val="00C27E62"/>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4F6C"/>
    <w:rsid w:val="00C954B7"/>
    <w:rsid w:val="00C9607F"/>
    <w:rsid w:val="00C97B83"/>
    <w:rsid w:val="00CA263B"/>
    <w:rsid w:val="00CA2B75"/>
    <w:rsid w:val="00CA3A0D"/>
    <w:rsid w:val="00CA4B95"/>
    <w:rsid w:val="00CA688C"/>
    <w:rsid w:val="00CA7AD6"/>
    <w:rsid w:val="00CB1AED"/>
    <w:rsid w:val="00CB1BC0"/>
    <w:rsid w:val="00CB2B7E"/>
    <w:rsid w:val="00CC0182"/>
    <w:rsid w:val="00CC2F67"/>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4F9A"/>
    <w:rsid w:val="00CE636C"/>
    <w:rsid w:val="00CE7546"/>
    <w:rsid w:val="00CE7617"/>
    <w:rsid w:val="00CE7C60"/>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46EF"/>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574E6"/>
    <w:rsid w:val="00D604C1"/>
    <w:rsid w:val="00D613F6"/>
    <w:rsid w:val="00D623ED"/>
    <w:rsid w:val="00D626C8"/>
    <w:rsid w:val="00D6344F"/>
    <w:rsid w:val="00D635E7"/>
    <w:rsid w:val="00D65546"/>
    <w:rsid w:val="00D665AC"/>
    <w:rsid w:val="00D67DE0"/>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6F3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2620"/>
    <w:rsid w:val="00E23FA2"/>
    <w:rsid w:val="00E25795"/>
    <w:rsid w:val="00E31710"/>
    <w:rsid w:val="00E3232D"/>
    <w:rsid w:val="00E34E36"/>
    <w:rsid w:val="00E35079"/>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2F3"/>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CE0"/>
    <w:rsid w:val="00E73D18"/>
    <w:rsid w:val="00E743DF"/>
    <w:rsid w:val="00E7574C"/>
    <w:rsid w:val="00E76981"/>
    <w:rsid w:val="00E769EE"/>
    <w:rsid w:val="00E76B45"/>
    <w:rsid w:val="00E80C1E"/>
    <w:rsid w:val="00E813F9"/>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8AA"/>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D71B0"/>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3BD"/>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6D9"/>
    <w:rsid w:val="00F36D2C"/>
    <w:rsid w:val="00F377D2"/>
    <w:rsid w:val="00F40B97"/>
    <w:rsid w:val="00F41F15"/>
    <w:rsid w:val="00F42B60"/>
    <w:rsid w:val="00F42DF6"/>
    <w:rsid w:val="00F42F06"/>
    <w:rsid w:val="00F43AA8"/>
    <w:rsid w:val="00F45921"/>
    <w:rsid w:val="00F45C99"/>
    <w:rsid w:val="00F472D1"/>
    <w:rsid w:val="00F50213"/>
    <w:rsid w:val="00F51073"/>
    <w:rsid w:val="00F51C3C"/>
    <w:rsid w:val="00F53119"/>
    <w:rsid w:val="00F54622"/>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653"/>
    <w:rsid w:val="00F7692F"/>
    <w:rsid w:val="00F76A78"/>
    <w:rsid w:val="00F77CB9"/>
    <w:rsid w:val="00F8060C"/>
    <w:rsid w:val="00F80CE1"/>
    <w:rsid w:val="00F81E37"/>
    <w:rsid w:val="00F81EA2"/>
    <w:rsid w:val="00F82AB6"/>
    <w:rsid w:val="00F83057"/>
    <w:rsid w:val="00F831A5"/>
    <w:rsid w:val="00F851DE"/>
    <w:rsid w:val="00F86EF4"/>
    <w:rsid w:val="00F90C83"/>
    <w:rsid w:val="00F91BAD"/>
    <w:rsid w:val="00F93B61"/>
    <w:rsid w:val="00F93DDE"/>
    <w:rsid w:val="00F962A7"/>
    <w:rsid w:val="00F963F0"/>
    <w:rsid w:val="00F978BB"/>
    <w:rsid w:val="00F97DBA"/>
    <w:rsid w:val="00FA097B"/>
    <w:rsid w:val="00FA0F30"/>
    <w:rsid w:val="00FA3888"/>
    <w:rsid w:val="00FA6760"/>
    <w:rsid w:val="00FB181A"/>
    <w:rsid w:val="00FB38B6"/>
    <w:rsid w:val="00FB5B72"/>
    <w:rsid w:val="00FB6427"/>
    <w:rsid w:val="00FB69EE"/>
    <w:rsid w:val="00FB6D38"/>
    <w:rsid w:val="00FC1510"/>
    <w:rsid w:val="00FC1BB2"/>
    <w:rsid w:val="00FC5224"/>
    <w:rsid w:val="00FC69E8"/>
    <w:rsid w:val="00FD0009"/>
    <w:rsid w:val="00FD7436"/>
    <w:rsid w:val="00FD7489"/>
    <w:rsid w:val="00FD74DB"/>
    <w:rsid w:val="00FD7765"/>
    <w:rsid w:val="00FE156A"/>
    <w:rsid w:val="00FE44C5"/>
    <w:rsid w:val="00FE5B11"/>
    <w:rsid w:val="00FE5DB7"/>
    <w:rsid w:val="00FE5FA9"/>
    <w:rsid w:val="00FF0DB7"/>
    <w:rsid w:val="00FF0E97"/>
    <w:rsid w:val="00FF1056"/>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15:chartTrackingRefBased/>
  <w15:docId w15:val="{03EB21D7-683D-4776-8A99-32C6EF5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9"/>
  </w:style>
  <w:style w:type="paragraph" w:styleId="Naslov1">
    <w:name w:val="heading 1"/>
    <w:basedOn w:val="Normal"/>
    <w:next w:val="Normal"/>
    <w:link w:val="Naslov1Char"/>
    <w:uiPriority w:val="9"/>
    <w:qFormat/>
    <w:rsid w:val="00F366D9"/>
    <w:pPr>
      <w:keepNext/>
      <w:keepLines/>
      <w:numPr>
        <w:numId w:val="3"/>
      </w:numPr>
      <w:spacing w:before="24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382E92"/>
    <w:pPr>
      <w:keepNext/>
      <w:keepLines/>
      <w:numPr>
        <w:ilvl w:val="1"/>
        <w:numId w:val="3"/>
      </w:numPr>
      <w:spacing w:before="240" w:after="120" w:line="276" w:lineRule="auto"/>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366D9"/>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382E92"/>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spacing w:after="0"/>
      <w:ind w:left="220"/>
    </w:pPr>
    <w:rPr>
      <w:rFonts w:cstheme="minorHAnsi"/>
      <w:smallCaps/>
      <w:sz w:val="20"/>
      <w:szCs w:val="20"/>
    </w:rPr>
  </w:style>
  <w:style w:type="paragraph" w:styleId="Sadraj3">
    <w:name w:val="toc 3"/>
    <w:basedOn w:val="Normal"/>
    <w:next w:val="Normal"/>
    <w:autoRedefine/>
    <w:uiPriority w:val="39"/>
    <w:unhideWhenUsed/>
    <w:rsid w:val="001C6215"/>
    <w:pPr>
      <w:spacing w:after="0"/>
      <w:ind w:left="440"/>
    </w:pPr>
    <w:rPr>
      <w:rFonts w:cstheme="minorHAnsi"/>
      <w:i/>
      <w:iCs/>
      <w:sz w:val="20"/>
      <w:szCs w:val="20"/>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A2B75"/>
    <w:rPr>
      <w:color w:val="605E5C"/>
      <w:shd w:val="clear" w:color="auto" w:fill="E1DFDD"/>
    </w:rPr>
  </w:style>
  <w:style w:type="table" w:customStyle="1" w:styleId="Reetkatablice7">
    <w:name w:val="Rešetka tablice7"/>
    <w:basedOn w:val="Obinatablica"/>
    <w:next w:val="Reetkatablice"/>
    <w:uiPriority w:val="39"/>
    <w:rsid w:val="00E226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E226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39"/>
    <w:rsid w:val="00CE7C60"/>
    <w:pPr>
      <w:spacing w:after="0" w:line="240" w:lineRule="auto"/>
      <w:jc w:val="both"/>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8E473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123499413">
      <w:bodyDiv w:val="1"/>
      <w:marLeft w:val="0"/>
      <w:marRight w:val="0"/>
      <w:marTop w:val="0"/>
      <w:marBottom w:val="0"/>
      <w:divBdr>
        <w:top w:val="none" w:sz="0" w:space="0" w:color="auto"/>
        <w:left w:val="none" w:sz="0" w:space="0" w:color="auto"/>
        <w:bottom w:val="none" w:sz="0" w:space="0" w:color="auto"/>
        <w:right w:val="none" w:sz="0" w:space="0" w:color="auto"/>
      </w:divBdr>
    </w:div>
    <w:div w:id="23235620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382170632">
      <w:bodyDiv w:val="1"/>
      <w:marLeft w:val="0"/>
      <w:marRight w:val="0"/>
      <w:marTop w:val="0"/>
      <w:marBottom w:val="0"/>
      <w:divBdr>
        <w:top w:val="none" w:sz="0" w:space="0" w:color="auto"/>
        <w:left w:val="none" w:sz="0" w:space="0" w:color="auto"/>
        <w:bottom w:val="none" w:sz="0" w:space="0" w:color="auto"/>
        <w:right w:val="none" w:sz="0" w:space="0" w:color="auto"/>
      </w:divBdr>
    </w:div>
    <w:div w:id="40248520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564294429">
      <w:bodyDiv w:val="1"/>
      <w:marLeft w:val="0"/>
      <w:marRight w:val="0"/>
      <w:marTop w:val="0"/>
      <w:marBottom w:val="0"/>
      <w:divBdr>
        <w:top w:val="none" w:sz="0" w:space="0" w:color="auto"/>
        <w:left w:val="none" w:sz="0" w:space="0" w:color="auto"/>
        <w:bottom w:val="none" w:sz="0" w:space="0" w:color="auto"/>
        <w:right w:val="none" w:sz="0" w:space="0" w:color="auto"/>
      </w:divBdr>
    </w:div>
    <w:div w:id="728580217">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849222149">
      <w:bodyDiv w:val="1"/>
      <w:marLeft w:val="0"/>
      <w:marRight w:val="0"/>
      <w:marTop w:val="0"/>
      <w:marBottom w:val="0"/>
      <w:divBdr>
        <w:top w:val="none" w:sz="0" w:space="0" w:color="auto"/>
        <w:left w:val="none" w:sz="0" w:space="0" w:color="auto"/>
        <w:bottom w:val="none" w:sz="0" w:space="0" w:color="auto"/>
        <w:right w:val="none" w:sz="0" w:space="0" w:color="auto"/>
      </w:divBdr>
    </w:div>
    <w:div w:id="852453743">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066032603">
      <w:bodyDiv w:val="1"/>
      <w:marLeft w:val="0"/>
      <w:marRight w:val="0"/>
      <w:marTop w:val="0"/>
      <w:marBottom w:val="0"/>
      <w:divBdr>
        <w:top w:val="none" w:sz="0" w:space="0" w:color="auto"/>
        <w:left w:val="none" w:sz="0" w:space="0" w:color="auto"/>
        <w:bottom w:val="none" w:sz="0" w:space="0" w:color="auto"/>
        <w:right w:val="none" w:sz="0" w:space="0" w:color="auto"/>
      </w:divBdr>
    </w:div>
    <w:div w:id="1075782750">
      <w:bodyDiv w:val="1"/>
      <w:marLeft w:val="0"/>
      <w:marRight w:val="0"/>
      <w:marTop w:val="0"/>
      <w:marBottom w:val="0"/>
      <w:divBdr>
        <w:top w:val="none" w:sz="0" w:space="0" w:color="auto"/>
        <w:left w:val="none" w:sz="0" w:space="0" w:color="auto"/>
        <w:bottom w:val="none" w:sz="0" w:space="0" w:color="auto"/>
        <w:right w:val="none" w:sz="0" w:space="0" w:color="auto"/>
      </w:divBdr>
    </w:div>
    <w:div w:id="1160196318">
      <w:bodyDiv w:val="1"/>
      <w:marLeft w:val="0"/>
      <w:marRight w:val="0"/>
      <w:marTop w:val="0"/>
      <w:marBottom w:val="0"/>
      <w:divBdr>
        <w:top w:val="none" w:sz="0" w:space="0" w:color="auto"/>
        <w:left w:val="none" w:sz="0" w:space="0" w:color="auto"/>
        <w:bottom w:val="none" w:sz="0" w:space="0" w:color="auto"/>
        <w:right w:val="none" w:sz="0" w:space="0" w:color="auto"/>
      </w:divBdr>
    </w:div>
    <w:div w:id="1164273441">
      <w:bodyDiv w:val="1"/>
      <w:marLeft w:val="0"/>
      <w:marRight w:val="0"/>
      <w:marTop w:val="0"/>
      <w:marBottom w:val="0"/>
      <w:divBdr>
        <w:top w:val="none" w:sz="0" w:space="0" w:color="auto"/>
        <w:left w:val="none" w:sz="0" w:space="0" w:color="auto"/>
        <w:bottom w:val="none" w:sz="0" w:space="0" w:color="auto"/>
        <w:right w:val="none" w:sz="0" w:space="0" w:color="auto"/>
      </w:divBdr>
    </w:div>
    <w:div w:id="1215234924">
      <w:bodyDiv w:val="1"/>
      <w:marLeft w:val="0"/>
      <w:marRight w:val="0"/>
      <w:marTop w:val="0"/>
      <w:marBottom w:val="0"/>
      <w:divBdr>
        <w:top w:val="none" w:sz="0" w:space="0" w:color="auto"/>
        <w:left w:val="none" w:sz="0" w:space="0" w:color="auto"/>
        <w:bottom w:val="none" w:sz="0" w:space="0" w:color="auto"/>
        <w:right w:val="none" w:sz="0" w:space="0" w:color="auto"/>
      </w:divBdr>
    </w:div>
    <w:div w:id="1220095255">
      <w:bodyDiv w:val="1"/>
      <w:marLeft w:val="0"/>
      <w:marRight w:val="0"/>
      <w:marTop w:val="0"/>
      <w:marBottom w:val="0"/>
      <w:divBdr>
        <w:top w:val="none" w:sz="0" w:space="0" w:color="auto"/>
        <w:left w:val="none" w:sz="0" w:space="0" w:color="auto"/>
        <w:bottom w:val="none" w:sz="0" w:space="0" w:color="auto"/>
        <w:right w:val="none" w:sz="0" w:space="0" w:color="auto"/>
      </w:divBdr>
    </w:div>
    <w:div w:id="1267231705">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313019188">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44388602">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877041744">
      <w:bodyDiv w:val="1"/>
      <w:marLeft w:val="0"/>
      <w:marRight w:val="0"/>
      <w:marTop w:val="0"/>
      <w:marBottom w:val="0"/>
      <w:divBdr>
        <w:top w:val="none" w:sz="0" w:space="0" w:color="auto"/>
        <w:left w:val="none" w:sz="0" w:space="0" w:color="auto"/>
        <w:bottom w:val="none" w:sz="0" w:space="0" w:color="auto"/>
        <w:right w:val="none" w:sz="0" w:space="0" w:color="auto"/>
      </w:divBdr>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1994720152">
      <w:bodyDiv w:val="1"/>
      <w:marLeft w:val="0"/>
      <w:marRight w:val="0"/>
      <w:marTop w:val="0"/>
      <w:marBottom w:val="0"/>
      <w:divBdr>
        <w:top w:val="none" w:sz="0" w:space="0" w:color="auto"/>
        <w:left w:val="none" w:sz="0" w:space="0" w:color="auto"/>
        <w:bottom w:val="none" w:sz="0" w:space="0" w:color="auto"/>
        <w:right w:val="none" w:sz="0" w:space="0" w:color="auto"/>
      </w:divBdr>
    </w:div>
    <w:div w:id="2062362490">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85D6-83BB-4561-90F8-D06509AB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3999</Words>
  <Characters>22795</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Tihana Mendek</cp:lastModifiedBy>
  <cp:revision>4</cp:revision>
  <cp:lastPrinted>2021-02-22T08:50:00Z</cp:lastPrinted>
  <dcterms:created xsi:type="dcterms:W3CDTF">2021-02-22T07:15:00Z</dcterms:created>
  <dcterms:modified xsi:type="dcterms:W3CDTF">2021-03-30T07:31:00Z</dcterms:modified>
</cp:coreProperties>
</file>