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FDC7" w14:textId="77777777" w:rsidR="00E50D9C" w:rsidRPr="00E50D9C" w:rsidRDefault="00E50D9C" w:rsidP="00E50D9C">
      <w:pPr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888C5D" w14:textId="5250CCC0" w:rsidR="00E50D9C" w:rsidRPr="00E50D9C" w:rsidRDefault="00E50D9C" w:rsidP="00E50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Na temelju članka 109. stavka 4. Zakona o prostornom uređenju (</w:t>
      </w:r>
      <w:r w:rsidR="008E49F3">
        <w:rPr>
          <w:rFonts w:ascii="Times New Roman" w:eastAsia="Calibri" w:hAnsi="Times New Roman" w:cs="Times New Roman"/>
          <w:color w:val="000000"/>
        </w:rPr>
        <w:t>NN</w:t>
      </w:r>
      <w:r w:rsidRPr="00E50D9C">
        <w:rPr>
          <w:rFonts w:ascii="Times New Roman" w:eastAsia="Calibri" w:hAnsi="Times New Roman" w:cs="Times New Roman"/>
          <w:color w:val="000000"/>
        </w:rPr>
        <w:t xml:space="preserve"> 153/13,</w:t>
      </w:r>
      <w:r w:rsidR="008E49F3">
        <w:rPr>
          <w:rFonts w:ascii="Times New Roman" w:eastAsia="Calibri" w:hAnsi="Times New Roman" w:cs="Times New Roman"/>
          <w:color w:val="000000"/>
        </w:rPr>
        <w:t xml:space="preserve"> </w:t>
      </w:r>
      <w:r w:rsidRPr="00E50D9C">
        <w:rPr>
          <w:rFonts w:ascii="Times New Roman" w:eastAsia="Calibri" w:hAnsi="Times New Roman" w:cs="Times New Roman"/>
          <w:color w:val="000000"/>
        </w:rPr>
        <w:t>65/17,</w:t>
      </w:r>
      <w:r w:rsidR="008E49F3">
        <w:rPr>
          <w:rFonts w:ascii="Times New Roman" w:eastAsia="Calibri" w:hAnsi="Times New Roman" w:cs="Times New Roman"/>
          <w:color w:val="000000"/>
        </w:rPr>
        <w:t xml:space="preserve"> </w:t>
      </w:r>
      <w:r w:rsidRPr="00E50D9C">
        <w:rPr>
          <w:rFonts w:ascii="Times New Roman" w:eastAsia="Calibri" w:hAnsi="Times New Roman" w:cs="Times New Roman"/>
          <w:color w:val="000000"/>
        </w:rPr>
        <w:t>14/18</w:t>
      </w:r>
      <w:r w:rsidR="008E49F3">
        <w:rPr>
          <w:rFonts w:ascii="Times New Roman" w:eastAsia="Calibri" w:hAnsi="Times New Roman" w:cs="Times New Roman"/>
          <w:color w:val="000000"/>
        </w:rPr>
        <w:t xml:space="preserve">, </w:t>
      </w:r>
      <w:r w:rsidRPr="00E50D9C">
        <w:rPr>
          <w:rFonts w:ascii="Times New Roman" w:eastAsia="Calibri" w:hAnsi="Times New Roman" w:cs="Times New Roman"/>
          <w:color w:val="000000"/>
        </w:rPr>
        <w:t>39/19)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8E49F3" w:rsidRPr="008E49F3">
        <w:rPr>
          <w:rFonts w:ascii="Times New Roman" w:eastAsia="Times New Roman" w:hAnsi="Times New Roman" w:cs="Times New Roman"/>
          <w:lang w:eastAsia="hr-HR"/>
        </w:rPr>
        <w:t>čl. 27. Statuta Grada Zlatara („Službeni glasnik Krapinsko-zagorske županije“ 36A/13, 9/18, 9/20, 17A/21)</w:t>
      </w:r>
      <w:r w:rsidRPr="00E50D9C">
        <w:rPr>
          <w:rFonts w:ascii="Times New Roman" w:eastAsia="Times New Roman" w:hAnsi="Times New Roman" w:cs="Times New Roman"/>
          <w:lang w:eastAsia="hr-HR"/>
        </w:rPr>
        <w:t>, Gradsko vijeće Grada Zlatara na ____ sjednici održanoj ______2021. donosi:</w:t>
      </w:r>
    </w:p>
    <w:p w14:paraId="637DBA27" w14:textId="77777777" w:rsidR="00E50D9C" w:rsidRPr="00E50D9C" w:rsidRDefault="00E50D9C" w:rsidP="00E50D9C">
      <w:pPr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695B596F" w14:textId="77777777" w:rsidR="00E50D9C" w:rsidRPr="00E50D9C" w:rsidRDefault="00E50D9C" w:rsidP="00E50D9C">
      <w:pPr>
        <w:spacing w:before="120" w:after="4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50D9C">
        <w:rPr>
          <w:rFonts w:ascii="Times New Roman" w:eastAsia="Times New Roman" w:hAnsi="Times New Roman" w:cs="Times New Roman"/>
          <w:b/>
          <w:lang w:eastAsia="hr-HR"/>
        </w:rPr>
        <w:t>ODLUKU O DONOŠENJU IV. IZMJENA I DOPUNA PROSTORNOG PLANA UREĐENJA GRADA ZLATARA</w:t>
      </w:r>
    </w:p>
    <w:p w14:paraId="7082ED69" w14:textId="77777777" w:rsidR="00E50D9C" w:rsidRPr="00E50D9C" w:rsidRDefault="00E50D9C" w:rsidP="00E50D9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9DAB92C" w14:textId="77777777" w:rsidR="00E50D9C" w:rsidRPr="00E50D9C" w:rsidRDefault="00E50D9C" w:rsidP="00E50D9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50D9C">
        <w:rPr>
          <w:rFonts w:ascii="Times New Roman" w:eastAsia="Times New Roman" w:hAnsi="Times New Roman" w:cs="Times New Roman"/>
          <w:b/>
          <w:lang w:eastAsia="hr-HR"/>
        </w:rPr>
        <w:t>I. OPĆE ODREDBE</w:t>
      </w:r>
    </w:p>
    <w:p w14:paraId="06FEB9B6" w14:textId="77777777" w:rsidR="00E50D9C" w:rsidRPr="00E50D9C" w:rsidRDefault="00E50D9C" w:rsidP="00E50D9C">
      <w:pPr>
        <w:spacing w:before="40" w:after="4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50D9C">
        <w:rPr>
          <w:rFonts w:ascii="Times New Roman" w:eastAsia="Times New Roman" w:hAnsi="Times New Roman" w:cs="Times New Roman"/>
          <w:b/>
          <w:lang w:eastAsia="hr-HR"/>
        </w:rPr>
        <w:t>Članak I.</w:t>
      </w:r>
    </w:p>
    <w:p w14:paraId="75271DBB" w14:textId="77777777" w:rsidR="00E50D9C" w:rsidRPr="00E50D9C" w:rsidRDefault="00E50D9C" w:rsidP="00E50D9C">
      <w:pPr>
        <w:numPr>
          <w:ilvl w:val="0"/>
          <w:numId w:val="3"/>
        </w:num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Donosi se Odluka o donošenju IV. Izmjena i dopuna Prostornog plana uređenja Grada Zlatara (u daljnjem tekstu Plan).</w:t>
      </w:r>
    </w:p>
    <w:p w14:paraId="78AC8BFC" w14:textId="77777777" w:rsidR="00E50D9C" w:rsidRPr="00E50D9C" w:rsidRDefault="00E50D9C" w:rsidP="00E50D9C">
      <w:pPr>
        <w:numPr>
          <w:ilvl w:val="0"/>
          <w:numId w:val="3"/>
        </w:num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Plan je izradio Zavod za prostorno uređenje Krapinsko-zagorske županije.</w:t>
      </w:r>
    </w:p>
    <w:p w14:paraId="0E8348E6" w14:textId="77777777" w:rsidR="00E50D9C" w:rsidRPr="00E50D9C" w:rsidRDefault="00E50D9C" w:rsidP="00E50D9C">
      <w:pPr>
        <w:numPr>
          <w:ilvl w:val="0"/>
          <w:numId w:val="3"/>
        </w:num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Uvid u Plan može se obaviti u prostorijama: Grada Zlatara, </w:t>
      </w:r>
      <w:r w:rsidRPr="00E50D9C">
        <w:rPr>
          <w:rFonts w:ascii="Times New Roman" w:eastAsia="Times New Roman" w:hAnsi="Times New Roman" w:cs="Times New Roman"/>
          <w:shd w:val="clear" w:color="auto" w:fill="FFFFFF"/>
          <w:lang w:eastAsia="hr-HR"/>
        </w:rPr>
        <w:t>Park hrvatske mladeži 2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, Zlatar; Zavoda za prostorno uređenje Krapinsko-zagorske županije - Magistratska 1, Krapina; Upravnog odjela za prostorno uređenje, gradnju i zaštitu okoliša, Ispostava Zlatar, </w:t>
      </w:r>
      <w:r w:rsidRPr="00E50D9C">
        <w:rPr>
          <w:rFonts w:ascii="Times New Roman" w:eastAsia="Times New Roman" w:hAnsi="Times New Roman" w:cs="Times New Roman"/>
          <w:shd w:val="clear" w:color="auto" w:fill="FFFFFF"/>
          <w:lang w:eastAsia="hr-HR"/>
        </w:rPr>
        <w:t>Park hrvatske mladeži 2</w:t>
      </w:r>
      <w:r w:rsidRPr="00E50D9C">
        <w:rPr>
          <w:rFonts w:ascii="Times New Roman" w:eastAsia="Times New Roman" w:hAnsi="Times New Roman" w:cs="Times New Roman"/>
          <w:lang w:eastAsia="hr-HR"/>
        </w:rPr>
        <w:t>, Zlatar.</w:t>
      </w:r>
    </w:p>
    <w:p w14:paraId="5D9046E4" w14:textId="77777777" w:rsidR="00E50D9C" w:rsidRPr="00E50D9C" w:rsidRDefault="00E50D9C" w:rsidP="00E50D9C">
      <w:pPr>
        <w:numPr>
          <w:ilvl w:val="0"/>
          <w:numId w:val="3"/>
        </w:num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Ova Odluka stupa na snagu osam (8) dana od dana objave u Službenom glasniku Krapinsko-zagorske županije </w:t>
      </w:r>
    </w:p>
    <w:p w14:paraId="02FC8088" w14:textId="77777777" w:rsidR="00E50D9C" w:rsidRPr="00E50D9C" w:rsidRDefault="00E50D9C" w:rsidP="00E50D9C">
      <w:pPr>
        <w:numPr>
          <w:ilvl w:val="0"/>
          <w:numId w:val="3"/>
        </w:num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Sastavni dio Odluke o donošenju Plana je elaborat Plana koji se sastoji od:</w:t>
      </w:r>
    </w:p>
    <w:p w14:paraId="2BDBA3DF" w14:textId="77777777" w:rsidR="00E50D9C" w:rsidRPr="00E50D9C" w:rsidRDefault="00E50D9C" w:rsidP="00E50D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50D9C">
        <w:rPr>
          <w:rFonts w:ascii="Times New Roman" w:eastAsia="Times New Roman" w:hAnsi="Times New Roman" w:cs="Times New Roman"/>
          <w:b/>
          <w:lang w:eastAsia="hr-HR"/>
        </w:rPr>
        <w:t>TEKSTUALNI DIO:</w:t>
      </w:r>
    </w:p>
    <w:p w14:paraId="242A59EA" w14:textId="77777777" w:rsidR="00E50D9C" w:rsidRPr="00E50D9C" w:rsidRDefault="00E50D9C" w:rsidP="00E50D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Odredbe za provođenje</w:t>
      </w:r>
    </w:p>
    <w:p w14:paraId="07C81D75" w14:textId="77777777" w:rsidR="00E50D9C" w:rsidRPr="00E50D9C" w:rsidRDefault="00E50D9C" w:rsidP="00E50D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Pročišćeni tekst Odredbi za provođenje</w:t>
      </w:r>
    </w:p>
    <w:p w14:paraId="231ED4DE" w14:textId="77777777" w:rsidR="00E50D9C" w:rsidRPr="00E50D9C" w:rsidRDefault="00E50D9C" w:rsidP="00E50D9C">
      <w:pPr>
        <w:numPr>
          <w:ilvl w:val="0"/>
          <w:numId w:val="6"/>
        </w:numPr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50D9C">
        <w:rPr>
          <w:rFonts w:ascii="Times New Roman" w:eastAsia="Times New Roman" w:hAnsi="Times New Roman" w:cs="Times New Roman"/>
          <w:b/>
          <w:lang w:eastAsia="hr-HR"/>
        </w:rPr>
        <w:t>GRAFIČKI DIO – kartografski prikazi:</w:t>
      </w:r>
    </w:p>
    <w:p w14:paraId="70D90770" w14:textId="77777777" w:rsidR="00E50D9C" w:rsidRPr="00E50D9C" w:rsidRDefault="00E50D9C" w:rsidP="00E50D9C">
      <w:pPr>
        <w:numPr>
          <w:ilvl w:val="0"/>
          <w:numId w:val="8"/>
        </w:numPr>
        <w:autoSpaceDE w:val="0"/>
        <w:autoSpaceDN w:val="0"/>
        <w:adjustRightInd w:val="0"/>
        <w:spacing w:before="40" w:after="0" w:line="240" w:lineRule="auto"/>
        <w:ind w:left="1134" w:hanging="357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E50D9C">
        <w:rPr>
          <w:rFonts w:ascii="Times New Roman" w:eastAsia="Calibri" w:hAnsi="Times New Roman" w:cs="Times New Roman"/>
          <w:b/>
          <w:color w:val="000000"/>
        </w:rPr>
        <w:t>KORIŠTENJE I NAMJENA POVRŠINA</w:t>
      </w:r>
    </w:p>
    <w:p w14:paraId="50FF35C5" w14:textId="77777777" w:rsidR="00E50D9C" w:rsidRPr="00E50D9C" w:rsidRDefault="00E50D9C" w:rsidP="00E50D9C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Calibri" w:hAnsi="Times New Roman" w:cs="Times New Roman"/>
          <w:bCs/>
          <w:color w:val="000000"/>
        </w:rPr>
      </w:pPr>
      <w:r w:rsidRPr="00E50D9C">
        <w:rPr>
          <w:rFonts w:ascii="Times New Roman" w:eastAsia="Calibri" w:hAnsi="Times New Roman" w:cs="Times New Roman"/>
          <w:bCs/>
          <w:color w:val="000000"/>
        </w:rPr>
        <w:t>1.A. PROSTORI ZA RAZVOJ I UREĐENJE</w:t>
      </w:r>
    </w:p>
    <w:p w14:paraId="69BE9790" w14:textId="77777777" w:rsidR="00E50D9C" w:rsidRPr="00E50D9C" w:rsidRDefault="00E50D9C" w:rsidP="00E50D9C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Calibri" w:hAnsi="Times New Roman" w:cs="Times New Roman"/>
          <w:bCs/>
          <w:color w:val="000000"/>
        </w:rPr>
      </w:pPr>
      <w:r w:rsidRPr="00E50D9C">
        <w:rPr>
          <w:rFonts w:ascii="Times New Roman" w:eastAsia="Calibri" w:hAnsi="Times New Roman" w:cs="Times New Roman"/>
          <w:bCs/>
          <w:color w:val="000000"/>
        </w:rPr>
        <w:t>1.B. PROMET – CESTOVNI PROMET</w:t>
      </w:r>
    </w:p>
    <w:p w14:paraId="4FC956B7" w14:textId="77777777" w:rsidR="00E50D9C" w:rsidRPr="00E50D9C" w:rsidRDefault="00E50D9C" w:rsidP="00E50D9C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Calibri" w:hAnsi="Times New Roman" w:cs="Times New Roman"/>
          <w:bCs/>
          <w:color w:val="000000"/>
        </w:rPr>
      </w:pPr>
      <w:r w:rsidRPr="00E50D9C">
        <w:rPr>
          <w:rFonts w:ascii="Times New Roman" w:eastAsia="Calibri" w:hAnsi="Times New Roman" w:cs="Times New Roman"/>
          <w:bCs/>
          <w:color w:val="000000"/>
        </w:rPr>
        <w:t>1.C. POŠTA I ELEKTRONIČKE KOMUNIKACIJE</w:t>
      </w:r>
    </w:p>
    <w:p w14:paraId="7A10776E" w14:textId="77777777" w:rsidR="00E50D9C" w:rsidRPr="00E50D9C" w:rsidRDefault="00E50D9C" w:rsidP="00E50D9C">
      <w:pPr>
        <w:numPr>
          <w:ilvl w:val="0"/>
          <w:numId w:val="4"/>
        </w:numPr>
        <w:spacing w:before="120" w:after="120" w:line="24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50D9C">
        <w:rPr>
          <w:rFonts w:ascii="Times New Roman" w:eastAsia="Times New Roman" w:hAnsi="Times New Roman" w:cs="Times New Roman"/>
          <w:b/>
          <w:lang w:eastAsia="hr-HR"/>
        </w:rPr>
        <w:t>INFRASTRUKTURNI SUSTAVI</w:t>
      </w:r>
    </w:p>
    <w:p w14:paraId="64C2A5B4" w14:textId="77777777" w:rsidR="00E50D9C" w:rsidRPr="00E50D9C" w:rsidRDefault="00E50D9C" w:rsidP="00E50D9C">
      <w:pPr>
        <w:tabs>
          <w:tab w:val="left" w:pos="2145"/>
        </w:tabs>
        <w:spacing w:before="20" w:after="20" w:line="240" w:lineRule="auto"/>
        <w:ind w:left="1134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2.A. ENERGETSKI SUSTAV</w:t>
      </w:r>
    </w:p>
    <w:p w14:paraId="1A5BD637" w14:textId="77777777" w:rsidR="00E50D9C" w:rsidRPr="00E50D9C" w:rsidRDefault="00E50D9C" w:rsidP="00E50D9C">
      <w:pPr>
        <w:spacing w:before="20" w:after="20" w:line="240" w:lineRule="auto"/>
        <w:ind w:left="1134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2.B. VODNOGOSPODARSKI SUSTAV, OBRADA, SKLADIŠTENJE I ODLAGANJE OTPADA</w:t>
      </w:r>
    </w:p>
    <w:p w14:paraId="5035BE11" w14:textId="77777777" w:rsidR="00E50D9C" w:rsidRPr="00E50D9C" w:rsidRDefault="00E50D9C" w:rsidP="00E50D9C">
      <w:pPr>
        <w:numPr>
          <w:ilvl w:val="0"/>
          <w:numId w:val="4"/>
        </w:numPr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50D9C">
        <w:rPr>
          <w:rFonts w:ascii="Times New Roman" w:eastAsia="Times New Roman" w:hAnsi="Times New Roman" w:cs="Times New Roman"/>
          <w:b/>
          <w:lang w:eastAsia="hr-HR"/>
        </w:rPr>
        <w:t>UVJETI ZA KORIŠTENJE, UREĐENJE I ZAŠTITU PROSTORA</w:t>
      </w:r>
    </w:p>
    <w:p w14:paraId="38C973F5" w14:textId="77777777" w:rsidR="00E50D9C" w:rsidRPr="00E50D9C" w:rsidRDefault="00E50D9C" w:rsidP="00E50D9C">
      <w:pPr>
        <w:spacing w:beforeLines="40" w:before="96" w:afterLines="40" w:after="96" w:line="240" w:lineRule="auto"/>
        <w:ind w:left="1134"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2372596B" w14:textId="77777777" w:rsidR="00E50D9C" w:rsidRPr="00E50D9C" w:rsidRDefault="00E50D9C" w:rsidP="00E50D9C">
      <w:pPr>
        <w:numPr>
          <w:ilvl w:val="0"/>
          <w:numId w:val="4"/>
        </w:numPr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50D9C">
        <w:rPr>
          <w:rFonts w:ascii="Times New Roman" w:eastAsia="Times New Roman" w:hAnsi="Times New Roman" w:cs="Times New Roman"/>
          <w:b/>
          <w:lang w:eastAsia="hr-HR"/>
        </w:rPr>
        <w:t>GRAĐEVINSKA PODRUČJA NASELJA</w:t>
      </w:r>
    </w:p>
    <w:p w14:paraId="74DD286C" w14:textId="77777777" w:rsidR="00E50D9C" w:rsidRPr="00E50D9C" w:rsidRDefault="00E50D9C" w:rsidP="00E50D9C">
      <w:pPr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LISTOVI: </w:t>
      </w:r>
      <w:r w:rsidRPr="00E50D9C">
        <w:rPr>
          <w:rFonts w:ascii="Times New Roman" w:eastAsia="Times New Roman" w:hAnsi="Times New Roman" w:cs="Times New Roman"/>
          <w:b/>
          <w:lang w:eastAsia="hr-HR"/>
        </w:rPr>
        <w:t>4.1. ; 4.2. ; 4.3. ; 4.4.; 4.5.; 4.6.; 4.7.; 4.8.; 4.9.</w:t>
      </w:r>
    </w:p>
    <w:p w14:paraId="6364AD2B" w14:textId="77777777" w:rsidR="00E50D9C" w:rsidRPr="00E50D9C" w:rsidRDefault="00E50D9C" w:rsidP="00E50D9C">
      <w:pPr>
        <w:numPr>
          <w:ilvl w:val="0"/>
          <w:numId w:val="6"/>
        </w:numPr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50D9C">
        <w:rPr>
          <w:rFonts w:ascii="Times New Roman" w:eastAsia="Times New Roman" w:hAnsi="Times New Roman" w:cs="Times New Roman"/>
          <w:b/>
          <w:lang w:eastAsia="hr-HR"/>
        </w:rPr>
        <w:t>OBAVEZNI PRILOZI</w:t>
      </w:r>
    </w:p>
    <w:p w14:paraId="2854473B" w14:textId="77777777" w:rsidR="00E50D9C" w:rsidRPr="00E50D9C" w:rsidRDefault="00E50D9C" w:rsidP="00E50D9C">
      <w:pPr>
        <w:numPr>
          <w:ilvl w:val="0"/>
          <w:numId w:val="1"/>
        </w:numPr>
        <w:autoSpaceDN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Izvod iz II. Ciljanih izmjena i dopuna PPKZŽ (SG 8/15)</w:t>
      </w:r>
    </w:p>
    <w:p w14:paraId="443D5888" w14:textId="77777777" w:rsidR="00E50D9C" w:rsidRPr="00E50D9C" w:rsidRDefault="00E50D9C" w:rsidP="00E50D9C">
      <w:pPr>
        <w:numPr>
          <w:ilvl w:val="0"/>
          <w:numId w:val="1"/>
        </w:numPr>
        <w:autoSpaceDN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Obrazloženje</w:t>
      </w:r>
    </w:p>
    <w:p w14:paraId="007A38CB" w14:textId="77777777" w:rsidR="00E50D9C" w:rsidRPr="00E50D9C" w:rsidRDefault="00E50D9C" w:rsidP="00E50D9C">
      <w:pPr>
        <w:numPr>
          <w:ilvl w:val="0"/>
          <w:numId w:val="1"/>
        </w:numPr>
        <w:autoSpaceDN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Zahtjevi javnopravnih tijela</w:t>
      </w:r>
    </w:p>
    <w:p w14:paraId="6BE17FFC" w14:textId="77777777" w:rsidR="00E50D9C" w:rsidRPr="00E50D9C" w:rsidRDefault="00E50D9C" w:rsidP="00E50D9C">
      <w:pPr>
        <w:numPr>
          <w:ilvl w:val="0"/>
          <w:numId w:val="1"/>
        </w:numPr>
        <w:autoSpaceDN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Izvješće o javnoj raspravi</w:t>
      </w:r>
    </w:p>
    <w:p w14:paraId="44F7E840" w14:textId="77777777" w:rsidR="00E50D9C" w:rsidRPr="00E50D9C" w:rsidRDefault="00E50D9C" w:rsidP="00E50D9C">
      <w:pPr>
        <w:numPr>
          <w:ilvl w:val="0"/>
          <w:numId w:val="1"/>
        </w:numPr>
        <w:autoSpaceDN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Popis propisa i sektorskih dokumenata</w:t>
      </w:r>
    </w:p>
    <w:p w14:paraId="7595AE72" w14:textId="77777777" w:rsidR="00E50D9C" w:rsidRPr="00E50D9C" w:rsidRDefault="00E50D9C" w:rsidP="00E50D9C">
      <w:pPr>
        <w:numPr>
          <w:ilvl w:val="0"/>
          <w:numId w:val="1"/>
        </w:numPr>
        <w:autoSpaceDN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Evidencija postupka izrade i donošenja Plana</w:t>
      </w:r>
    </w:p>
    <w:p w14:paraId="0A524B65" w14:textId="77777777" w:rsidR="00E50D9C" w:rsidRPr="00E50D9C" w:rsidRDefault="00E50D9C" w:rsidP="00E50D9C">
      <w:pPr>
        <w:numPr>
          <w:ilvl w:val="0"/>
          <w:numId w:val="2"/>
        </w:numPr>
        <w:spacing w:before="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Sažetak za javnost</w:t>
      </w:r>
    </w:p>
    <w:p w14:paraId="12231E76" w14:textId="77777777" w:rsidR="00E50D9C" w:rsidRPr="00E50D9C" w:rsidRDefault="00E50D9C" w:rsidP="00E50D9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68545441" w14:textId="77777777" w:rsidR="00E50D9C" w:rsidRPr="00E50D9C" w:rsidRDefault="00E50D9C" w:rsidP="00E50D9C">
      <w:pPr>
        <w:ind w:firstLine="709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br w:type="page"/>
      </w:r>
    </w:p>
    <w:p w14:paraId="06313515" w14:textId="77777777" w:rsidR="00E50D9C" w:rsidRPr="00E50D9C" w:rsidRDefault="00E50D9C" w:rsidP="00E50D9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28CE1696" w14:textId="77777777" w:rsidR="00E50D9C" w:rsidRPr="00E50D9C" w:rsidRDefault="00E50D9C" w:rsidP="00E50D9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hr-HR"/>
        </w:rPr>
      </w:pPr>
      <w:bookmarkStart w:id="0" w:name="_Toc451849970"/>
      <w:r w:rsidRPr="00E50D9C">
        <w:rPr>
          <w:rFonts w:ascii="Times New Roman" w:eastAsia="Times New Roman" w:hAnsi="Times New Roman" w:cs="Times New Roman"/>
          <w:b/>
          <w:lang w:eastAsia="hr-HR"/>
        </w:rPr>
        <w:t>II. ODREDBE ZA PROVOĐENJE</w:t>
      </w:r>
      <w:bookmarkStart w:id="1" w:name="_Toc419887307"/>
      <w:bookmarkEnd w:id="0"/>
      <w:bookmarkEnd w:id="1"/>
    </w:p>
    <w:p w14:paraId="05453590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4B248A36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Članak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11.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glasi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</w:t>
      </w:r>
    </w:p>
    <w:p w14:paraId="53D71C99" w14:textId="77777777" w:rsidR="00E50D9C" w:rsidRPr="00E50D9C" w:rsidRDefault="00E50D9C" w:rsidP="00E50D9C">
      <w:pPr>
        <w:spacing w:before="60"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Ovim se Prostornim planom utvrđuju građevine od važnosti za Državu i Županiju, kako slijedi:</w:t>
      </w:r>
    </w:p>
    <w:p w14:paraId="7E70F165" w14:textId="77777777" w:rsidR="00E50D9C" w:rsidRPr="00E50D9C" w:rsidRDefault="00E50D9C" w:rsidP="00E50D9C">
      <w:pPr>
        <w:spacing w:before="60"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(1)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>Za Republiku Hrvatsku:</w:t>
      </w:r>
    </w:p>
    <w:p w14:paraId="4DE9AB66" w14:textId="77777777" w:rsidR="00E50D9C" w:rsidRPr="00E50D9C" w:rsidRDefault="00E50D9C" w:rsidP="00E50D9C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državna cesta D 29 Zlatar Bistrica - Zlatar - Mače,</w:t>
      </w:r>
    </w:p>
    <w:p w14:paraId="18613DB3" w14:textId="77777777" w:rsidR="00E50D9C" w:rsidRPr="00E50D9C" w:rsidRDefault="00E50D9C" w:rsidP="00E50D9C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koridori elektroničke komunikacijske infrastrukture radijskih i televizijskih operatora elektroničkih komunikacija državnog značaja</w:t>
      </w:r>
    </w:p>
    <w:p w14:paraId="6588C71B" w14:textId="77777777" w:rsidR="00E50D9C" w:rsidRPr="00E50D9C" w:rsidRDefault="00E50D9C" w:rsidP="00E50D9C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zaštićena kulturna dobra</w:t>
      </w:r>
    </w:p>
    <w:p w14:paraId="4B4B30CC" w14:textId="77777777" w:rsidR="00E50D9C" w:rsidRPr="00E50D9C" w:rsidRDefault="00E50D9C" w:rsidP="00E50D9C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površina posebne namjene u vršnoj zoni Ivančice,</w:t>
      </w:r>
    </w:p>
    <w:p w14:paraId="1E9BE1B8" w14:textId="77777777" w:rsidR="00E50D9C" w:rsidRPr="00E50D9C" w:rsidRDefault="00E50D9C" w:rsidP="00E50D9C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mogući ili alternativni koridor (trasa) za izmještanje postojeće državne ceste D 29 iz užeg središta Zlatara (iz povijesne jezgre),</w:t>
      </w:r>
    </w:p>
    <w:p w14:paraId="5D2F20FD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(2)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>Za Krapinsko-zagorsku županiju:</w:t>
      </w:r>
    </w:p>
    <w:p w14:paraId="74117F3F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dijelovi prirode, zaštićeni i predviđeni za zaštitu,</w:t>
      </w:r>
    </w:p>
    <w:p w14:paraId="5E4B7EF5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nepokretna kulturna dobra, zaštićena i predviđena za zaštitu,</w:t>
      </w:r>
    </w:p>
    <w:p w14:paraId="11526C93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županijske ceste,</w:t>
      </w:r>
    </w:p>
    <w:p w14:paraId="221C08A3" w14:textId="77777777" w:rsidR="00E50D9C" w:rsidRPr="00E50D9C" w:rsidRDefault="00E50D9C" w:rsidP="00E50D9C">
      <w:pPr>
        <w:numPr>
          <w:ilvl w:val="0"/>
          <w:numId w:val="12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ŽC 2128 Petrova Gora (D29) – Lobor – Zlatar (D29)</w:t>
      </w:r>
    </w:p>
    <w:p w14:paraId="288428C3" w14:textId="77777777" w:rsidR="00E50D9C" w:rsidRPr="00E50D9C" w:rsidRDefault="00E50D9C" w:rsidP="00E50D9C">
      <w:pPr>
        <w:numPr>
          <w:ilvl w:val="0"/>
          <w:numId w:val="12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ŽC 2129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Borkovec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(Ž2169) –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Martinšćina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– Gornja Batina (Ž2169)</w:t>
      </w:r>
    </w:p>
    <w:p w14:paraId="711C889E" w14:textId="77777777" w:rsidR="00E50D9C" w:rsidRPr="00E50D9C" w:rsidRDefault="00E50D9C" w:rsidP="00E50D9C">
      <w:pPr>
        <w:numPr>
          <w:ilvl w:val="0"/>
          <w:numId w:val="12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ŽC 2169 </w:t>
      </w:r>
      <w:r w:rsidRPr="00E50D9C">
        <w:rPr>
          <w:rFonts w:ascii="Times New Roman" w:eastAsia="Times New Roman" w:hAnsi="Times New Roman" w:cs="Times New Roman"/>
          <w:bCs/>
          <w:lang w:eastAsia="hr-HR"/>
        </w:rPr>
        <w:t xml:space="preserve">Zlatar (D29) – Gornja Batina – </w:t>
      </w:r>
      <w:proofErr w:type="spellStart"/>
      <w:r w:rsidRPr="00E50D9C">
        <w:rPr>
          <w:rFonts w:ascii="Times New Roman" w:eastAsia="Times New Roman" w:hAnsi="Times New Roman" w:cs="Times New Roman"/>
          <w:bCs/>
          <w:lang w:eastAsia="hr-HR"/>
        </w:rPr>
        <w:t>Budinšćina</w:t>
      </w:r>
      <w:proofErr w:type="spellEnd"/>
      <w:r w:rsidRPr="00E50D9C">
        <w:rPr>
          <w:rFonts w:ascii="Times New Roman" w:eastAsia="Times New Roman" w:hAnsi="Times New Roman" w:cs="Times New Roman"/>
          <w:bCs/>
          <w:lang w:eastAsia="hr-HR"/>
        </w:rPr>
        <w:t xml:space="preserve"> (D24)</w:t>
      </w:r>
    </w:p>
    <w:p w14:paraId="6EB2160C" w14:textId="77777777" w:rsidR="00E50D9C" w:rsidRPr="00E50D9C" w:rsidRDefault="00E50D9C" w:rsidP="00E50D9C">
      <w:pPr>
        <w:numPr>
          <w:ilvl w:val="0"/>
          <w:numId w:val="12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ŽC 2170 Gornja Batina (Ž2169) –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Bočadir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(D24)</w:t>
      </w:r>
    </w:p>
    <w:p w14:paraId="4104C5EB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lokalne ceste</w:t>
      </w:r>
    </w:p>
    <w:p w14:paraId="6F299013" w14:textId="77777777" w:rsidR="00E50D9C" w:rsidRPr="00E50D9C" w:rsidRDefault="00E50D9C" w:rsidP="00E50D9C">
      <w:pPr>
        <w:numPr>
          <w:ilvl w:val="0"/>
          <w:numId w:val="13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LC 22018 Repno – Belec (L22019)</w:t>
      </w:r>
    </w:p>
    <w:p w14:paraId="28892296" w14:textId="77777777" w:rsidR="00E50D9C" w:rsidRPr="00E50D9C" w:rsidRDefault="00E50D9C" w:rsidP="00E50D9C">
      <w:pPr>
        <w:numPr>
          <w:ilvl w:val="0"/>
          <w:numId w:val="13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LC 22019 </w:t>
      </w:r>
      <w:proofErr w:type="spellStart"/>
      <w:r w:rsidRPr="00E50D9C">
        <w:rPr>
          <w:rFonts w:ascii="Times New Roman" w:eastAsia="Times New Roman" w:hAnsi="Times New Roman" w:cs="Times New Roman"/>
          <w:bCs/>
          <w:lang w:eastAsia="hr-HR"/>
        </w:rPr>
        <w:t>Juranšćina</w:t>
      </w:r>
      <w:proofErr w:type="spellEnd"/>
      <w:r w:rsidRPr="00E50D9C">
        <w:rPr>
          <w:rFonts w:ascii="Times New Roman" w:eastAsia="Times New Roman" w:hAnsi="Times New Roman" w:cs="Times New Roman"/>
          <w:bCs/>
          <w:lang w:eastAsia="hr-HR"/>
        </w:rPr>
        <w:t xml:space="preserve"> – Belec (Ž2169)</w:t>
      </w:r>
    </w:p>
    <w:p w14:paraId="3000ADBC" w14:textId="77777777" w:rsidR="00E50D9C" w:rsidRPr="00E50D9C" w:rsidRDefault="00E50D9C" w:rsidP="00E50D9C">
      <w:pPr>
        <w:numPr>
          <w:ilvl w:val="0"/>
          <w:numId w:val="13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50D9C">
        <w:rPr>
          <w:rFonts w:ascii="Times New Roman" w:eastAsia="Times New Roman" w:hAnsi="Times New Roman" w:cs="Times New Roman"/>
          <w:bCs/>
          <w:lang w:eastAsia="hr-HR"/>
        </w:rPr>
        <w:t xml:space="preserve">LC 22020 </w:t>
      </w:r>
      <w:r w:rsidRPr="00E50D9C">
        <w:rPr>
          <w:rFonts w:ascii="Times New Roman" w:eastAsia="Times New Roman" w:hAnsi="Times New Roman" w:cs="Times New Roman"/>
          <w:lang w:eastAsia="hr-HR"/>
        </w:rPr>
        <w:t>Gornja Selnica-Belec (Ž2169)</w:t>
      </w:r>
    </w:p>
    <w:p w14:paraId="2515C596" w14:textId="77777777" w:rsidR="00E50D9C" w:rsidRPr="00E50D9C" w:rsidRDefault="00E50D9C" w:rsidP="00E50D9C">
      <w:pPr>
        <w:numPr>
          <w:ilvl w:val="0"/>
          <w:numId w:val="13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50D9C">
        <w:rPr>
          <w:rFonts w:ascii="Times New Roman" w:eastAsia="Times New Roman" w:hAnsi="Times New Roman" w:cs="Times New Roman"/>
          <w:bCs/>
          <w:lang w:eastAsia="hr-HR"/>
        </w:rPr>
        <w:t xml:space="preserve">LC 22021 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Završje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Belečko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(Ž2169) – Gornja Konjščina (L22022)</w:t>
      </w:r>
    </w:p>
    <w:p w14:paraId="4F49DF7C" w14:textId="77777777" w:rsidR="00E50D9C" w:rsidRPr="00E50D9C" w:rsidRDefault="00E50D9C" w:rsidP="00E50D9C">
      <w:pPr>
        <w:numPr>
          <w:ilvl w:val="0"/>
          <w:numId w:val="13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50D9C">
        <w:rPr>
          <w:rFonts w:ascii="Times New Roman" w:eastAsia="Times New Roman" w:hAnsi="Times New Roman" w:cs="Times New Roman"/>
          <w:bCs/>
          <w:lang w:eastAsia="hr-HR"/>
        </w:rPr>
        <w:t xml:space="preserve">LC 22052 </w:t>
      </w:r>
      <w:r w:rsidRPr="00E50D9C">
        <w:rPr>
          <w:rFonts w:ascii="Times New Roman" w:eastAsia="Times New Roman" w:hAnsi="Times New Roman" w:cs="Times New Roman"/>
          <w:lang w:eastAsia="hr-HR"/>
        </w:rPr>
        <w:t>Zlatar (Ž2169) – Donja Batina (Ž2170)</w:t>
      </w:r>
    </w:p>
    <w:p w14:paraId="600F89A3" w14:textId="77777777" w:rsidR="00E50D9C" w:rsidRPr="00E50D9C" w:rsidRDefault="00E50D9C" w:rsidP="00E50D9C">
      <w:pPr>
        <w:numPr>
          <w:ilvl w:val="0"/>
          <w:numId w:val="13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LC 22053 Zlatar (D29) –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Lovrečan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(Ž2264)</w:t>
      </w:r>
    </w:p>
    <w:p w14:paraId="4F201A24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mogući ili alternativni koridor (trasa) županijske ceste Ž 2169 za planirani obilazak užeg središta naselja Zlatar, naselja Belec i izvorišta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Belečka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Selnica,</w:t>
      </w:r>
    </w:p>
    <w:p w14:paraId="1D97AE72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koridor za istraživanje trase županijske turističke ceste "Južna Ivančica" (kao dio pravca Krapina -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Budinščina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>).</w:t>
      </w:r>
    </w:p>
    <w:p w14:paraId="5F0C1D4F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retencije i akumulacije</w:t>
      </w:r>
    </w:p>
    <w:p w14:paraId="6ECD4DFE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sustav prikupljanja i odvodnje otpadnih voda aglomeracije Zlatar, i uređaj za pročišćavanje otpadnih voda Zlatar Bistrica </w:t>
      </w:r>
    </w:p>
    <w:p w14:paraId="5535F17F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odašiljači nepokretnih i pokretnih elektroničkih komunikacijskih mreža izvan građevinskog područja</w:t>
      </w:r>
    </w:p>
    <w:p w14:paraId="117E8874" w14:textId="77777777" w:rsidR="00E50D9C" w:rsidRPr="00E50D9C" w:rsidRDefault="00E50D9C" w:rsidP="00E50D9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županijski elektronički komunikacijski vodovi s pripadajućim građevinama </w:t>
      </w:r>
    </w:p>
    <w:p w14:paraId="3E459286" w14:textId="77777777" w:rsidR="00E50D9C" w:rsidRPr="00E50D9C" w:rsidRDefault="00E50D9C" w:rsidP="00E50D9C">
      <w:pPr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srednja škola,</w:t>
      </w:r>
    </w:p>
    <w:p w14:paraId="0E12E3FE" w14:textId="77777777" w:rsidR="00E50D9C" w:rsidRPr="00E50D9C" w:rsidRDefault="00E50D9C" w:rsidP="00E50D9C">
      <w:pPr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dom zdravlja, služba zdravstvene zaštite, </w:t>
      </w:r>
    </w:p>
    <w:p w14:paraId="05C13B6D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val="en-GB"/>
        </w:rPr>
      </w:pPr>
    </w:p>
    <w:p w14:paraId="61118842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Članku 12. stavak (2) podstavak 2.1. mijenja se i glasi:</w:t>
      </w:r>
    </w:p>
    <w:p w14:paraId="78A526A3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2.1.Razvoj i uređenje površina naselja</w:t>
      </w:r>
    </w:p>
    <w:p w14:paraId="72C8332C" w14:textId="77777777" w:rsidR="00E50D9C" w:rsidRPr="00E50D9C" w:rsidRDefault="00E50D9C" w:rsidP="00E50D9C">
      <w:pPr>
        <w:spacing w:before="60"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ab/>
        <w:t>(izgrađeni i neizgrađeni dio građevinskih područja)</w:t>
      </w:r>
    </w:p>
    <w:p w14:paraId="056017D9" w14:textId="77777777" w:rsidR="00E50D9C" w:rsidRPr="00E50D9C" w:rsidRDefault="00E50D9C" w:rsidP="00E50D9C">
      <w:pPr>
        <w:numPr>
          <w:ilvl w:val="0"/>
          <w:numId w:val="14"/>
        </w:numPr>
        <w:tabs>
          <w:tab w:val="left" w:pos="284"/>
        </w:tabs>
        <w:spacing w:before="40" w:after="0" w:line="240" w:lineRule="auto"/>
        <w:ind w:left="1491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stambena namjena</w:t>
      </w:r>
    </w:p>
    <w:p w14:paraId="527F92DB" w14:textId="77777777" w:rsidR="00E50D9C" w:rsidRPr="00E50D9C" w:rsidRDefault="00E50D9C" w:rsidP="00E50D9C">
      <w:pPr>
        <w:numPr>
          <w:ilvl w:val="0"/>
          <w:numId w:val="14"/>
        </w:numPr>
        <w:tabs>
          <w:tab w:val="left" w:pos="284"/>
        </w:tabs>
        <w:spacing w:before="40" w:after="0" w:line="240" w:lineRule="auto"/>
        <w:ind w:left="1491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društvena, javna namjena</w:t>
      </w:r>
    </w:p>
    <w:p w14:paraId="0331D027" w14:textId="77777777" w:rsidR="00E50D9C" w:rsidRPr="00E50D9C" w:rsidRDefault="00E50D9C" w:rsidP="00E50D9C">
      <w:pPr>
        <w:numPr>
          <w:ilvl w:val="0"/>
          <w:numId w:val="14"/>
        </w:numPr>
        <w:tabs>
          <w:tab w:val="left" w:pos="284"/>
        </w:tabs>
        <w:spacing w:before="40" w:after="0" w:line="240" w:lineRule="auto"/>
        <w:ind w:left="1491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poslovna </w:t>
      </w:r>
    </w:p>
    <w:p w14:paraId="290B0D8F" w14:textId="77777777" w:rsidR="00E50D9C" w:rsidRPr="00E50D9C" w:rsidRDefault="00E50D9C" w:rsidP="00E50D9C">
      <w:pPr>
        <w:numPr>
          <w:ilvl w:val="0"/>
          <w:numId w:val="14"/>
        </w:numPr>
        <w:tabs>
          <w:tab w:val="left" w:pos="284"/>
        </w:tabs>
        <w:spacing w:before="40" w:after="0" w:line="240" w:lineRule="auto"/>
        <w:ind w:left="1491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ugostiteljsko-turistička</w:t>
      </w:r>
    </w:p>
    <w:p w14:paraId="2813F2EE" w14:textId="77777777" w:rsidR="00E50D9C" w:rsidRPr="00E50D9C" w:rsidRDefault="00E50D9C" w:rsidP="00E50D9C">
      <w:pPr>
        <w:numPr>
          <w:ilvl w:val="0"/>
          <w:numId w:val="14"/>
        </w:numPr>
        <w:tabs>
          <w:tab w:val="left" w:pos="284"/>
        </w:tabs>
        <w:spacing w:before="40" w:after="0" w:line="240" w:lineRule="auto"/>
        <w:ind w:left="1491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športsko-rekreacijska namjena</w:t>
      </w:r>
    </w:p>
    <w:p w14:paraId="205B65FC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Podstavak 2.2.  a), mijenja se i glasi:</w:t>
      </w:r>
    </w:p>
    <w:p w14:paraId="6D643FFF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Razvoj i uređenje površina izvan naselja</w:t>
      </w:r>
    </w:p>
    <w:p w14:paraId="39F81678" w14:textId="77777777" w:rsidR="00E50D9C" w:rsidRPr="00E50D9C" w:rsidRDefault="00E50D9C" w:rsidP="00E50D9C">
      <w:pPr>
        <w:spacing w:before="40" w:after="40" w:line="240" w:lineRule="auto"/>
        <w:ind w:left="680" w:firstLine="425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lastRenderedPageBreak/>
        <w:t>a) Izdvojena građevinska područja izvan naselja:</w:t>
      </w:r>
    </w:p>
    <w:p w14:paraId="7D82C4BE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ab/>
        <w:t>- gospodarska namjena:</w:t>
      </w:r>
    </w:p>
    <w:p w14:paraId="1CC2B459" w14:textId="77777777" w:rsidR="00E50D9C" w:rsidRPr="00E50D9C" w:rsidRDefault="00E50D9C" w:rsidP="00E50D9C">
      <w:pPr>
        <w:numPr>
          <w:ilvl w:val="0"/>
          <w:numId w:val="15"/>
        </w:numPr>
        <w:spacing w:before="40" w:after="0" w:line="240" w:lineRule="auto"/>
        <w:ind w:left="1208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proizvodna (pretežito zanatska)</w:t>
      </w:r>
    </w:p>
    <w:p w14:paraId="748D6F9A" w14:textId="77777777" w:rsidR="00E50D9C" w:rsidRPr="00E50D9C" w:rsidRDefault="00E50D9C" w:rsidP="00E50D9C">
      <w:pPr>
        <w:numPr>
          <w:ilvl w:val="0"/>
          <w:numId w:val="15"/>
        </w:numPr>
        <w:spacing w:before="40" w:after="0" w:line="240" w:lineRule="auto"/>
        <w:ind w:left="1208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komunalno servisna</w:t>
      </w:r>
    </w:p>
    <w:p w14:paraId="70FF6CC4" w14:textId="77777777" w:rsidR="00E50D9C" w:rsidRPr="00E50D9C" w:rsidRDefault="00E50D9C" w:rsidP="00E50D9C">
      <w:pPr>
        <w:numPr>
          <w:ilvl w:val="0"/>
          <w:numId w:val="15"/>
        </w:numPr>
        <w:spacing w:before="40" w:after="0" w:line="240" w:lineRule="auto"/>
        <w:ind w:left="1208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ugostiteljsko-turistička</w:t>
      </w:r>
    </w:p>
    <w:p w14:paraId="11FC84EE" w14:textId="77777777" w:rsidR="00E50D9C" w:rsidRPr="00E50D9C" w:rsidRDefault="00E50D9C" w:rsidP="00E50D9C">
      <w:pPr>
        <w:numPr>
          <w:ilvl w:val="0"/>
          <w:numId w:val="15"/>
        </w:numPr>
        <w:spacing w:before="40" w:after="0" w:line="240" w:lineRule="auto"/>
        <w:ind w:left="1208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sportsko-rekreacijska</w:t>
      </w:r>
    </w:p>
    <w:p w14:paraId="1F845D5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podstavku b), alineje:</w:t>
      </w:r>
    </w:p>
    <w:p w14:paraId="33FD223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- športsko-rekreacijska namjena - streljane</w:t>
      </w:r>
    </w:p>
    <w:p w14:paraId="1115F1B2" w14:textId="77777777" w:rsidR="00E50D9C" w:rsidRPr="00E50D9C" w:rsidRDefault="00E50D9C" w:rsidP="00E50D9C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ab/>
        <w:t>- športsko-rekreacijska namjena – igrališta, brišu se.</w:t>
      </w:r>
    </w:p>
    <w:p w14:paraId="11E5F41C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3DD2A3B9" w14:textId="77777777" w:rsidR="00E50D9C" w:rsidRPr="00E50D9C" w:rsidRDefault="00E50D9C" w:rsidP="00E50D9C">
      <w:pPr>
        <w:spacing w:after="0" w:line="240" w:lineRule="auto"/>
        <w:ind w:left="680" w:hanging="340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U Članku 13. stavku (2) dodaje se „ELEKTRONIČKE KOMUNIKACIJE „ umjesto riječi „TELEKOMUNIKACIJE“ </w:t>
      </w:r>
    </w:p>
    <w:p w14:paraId="54DFC9F8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2854202A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14.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(1)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podstavku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1.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riječi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 “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Belca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(UPU B)”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brišu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.</w:t>
      </w:r>
    </w:p>
    <w:p w14:paraId="3E62A268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68FD3DA1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16.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oznake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“br. 4F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4I”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brišu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.</w:t>
      </w:r>
    </w:p>
    <w:p w14:paraId="56323F20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Tablica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03.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95"/>
        <w:gridCol w:w="1985"/>
        <w:gridCol w:w="1541"/>
        <w:gridCol w:w="2409"/>
      </w:tblGrid>
      <w:tr w:rsidR="00E50D9C" w:rsidRPr="00E50D9C" w14:paraId="7D2334C0" w14:textId="77777777" w:rsidTr="00E72C92">
        <w:trPr>
          <w:trHeight w:val="418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FFFFFF"/>
          </w:tcPr>
          <w:p w14:paraId="60AC8F35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56FEC343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0695C779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NASELJE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3B12102D" w14:textId="77777777" w:rsidR="00E50D9C" w:rsidRPr="00E50D9C" w:rsidRDefault="00E50D9C" w:rsidP="00E50D9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BROJ KATASTAR-SKE KARTE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3F03500F" w14:textId="77777777" w:rsidR="00E50D9C" w:rsidRPr="00E50D9C" w:rsidRDefault="00E50D9C" w:rsidP="00E50D9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OZNAKA LIKOVA GRAĐEVINSKIH PODRUČJA</w:t>
            </w:r>
          </w:p>
        </w:tc>
      </w:tr>
      <w:tr w:rsidR="00E50D9C" w:rsidRPr="00E50D9C" w14:paraId="1B55029F" w14:textId="77777777" w:rsidTr="00E72C92"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4AAB99C4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1.</w:t>
            </w:r>
          </w:p>
        </w:tc>
        <w:tc>
          <w:tcPr>
            <w:tcW w:w="2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36E353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POVRŠINE STAMBENO-POSLOVNE NAMJENE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BBA8F1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U SVIM NASELJIMA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CEB76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SVE KARTE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F1D367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SVI LIKOVI OSIM </w:t>
            </w:r>
          </w:p>
          <w:p w14:paraId="7747DF78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NAVEDENIH U OVOJ TABLICI</w:t>
            </w:r>
          </w:p>
        </w:tc>
      </w:tr>
      <w:tr w:rsidR="00E50D9C" w:rsidRPr="00E50D9C" w14:paraId="356F003B" w14:textId="77777777" w:rsidTr="00E72C92">
        <w:tc>
          <w:tcPr>
            <w:tcW w:w="284" w:type="dxa"/>
            <w:tcBorders>
              <w:left w:val="single" w:sz="12" w:space="0" w:color="auto"/>
            </w:tcBorders>
          </w:tcPr>
          <w:p w14:paraId="27524356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EE0F37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14:paraId="5CCA63B5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POVRŠINE SPORTSKO REKREACIJSKE NAMJENE S </w:t>
            </w:r>
            <w:r w:rsidRPr="00E50D9C">
              <w:rPr>
                <w:rFonts w:ascii="Times New Roman" w:eastAsia="Times New Roman" w:hAnsi="Times New Roman" w:cs="Times New Roman"/>
                <w:caps/>
                <w:lang w:eastAsia="hr-HR"/>
              </w:rPr>
              <w:t>turističkim,</w:t>
            </w: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 DRUŠTVENIM I ZABAVNIM SADRŽAJIMA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FEF78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 ZLATAR</w:t>
            </w:r>
          </w:p>
          <w:p w14:paraId="0A72AAD6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9. GORNJA SELNICA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077DB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4.4.</w:t>
            </w:r>
          </w:p>
          <w:p w14:paraId="4ED2FB87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4.9.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084456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1.2.1.</w:t>
            </w:r>
          </w:p>
          <w:p w14:paraId="4B3245FF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2B42EA9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9.2.1., 9.2.2. </w:t>
            </w:r>
          </w:p>
        </w:tc>
      </w:tr>
      <w:tr w:rsidR="00E50D9C" w:rsidRPr="00E50D9C" w14:paraId="773F20B1" w14:textId="77777777" w:rsidTr="00E72C92">
        <w:tc>
          <w:tcPr>
            <w:tcW w:w="284" w:type="dxa"/>
            <w:tcBorders>
              <w:left w:val="single" w:sz="12" w:space="0" w:color="auto"/>
            </w:tcBorders>
          </w:tcPr>
          <w:p w14:paraId="7E68B46B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DE56AC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14:paraId="19AFCA3F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POVRŠINE PROIZVODNIH, TRGOVAČKIH, PRERAĐIVAČKIH, PROMETNO-POSLOVNIH I SKLADIŠNIH NAMJENA S KOMUNALNO-SERVISNIM I POSLOVNO-STAMBENIM SADRŽAJIMA, </w:t>
            </w:r>
          </w:p>
          <w:p w14:paraId="07EE8A7D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TURISTIČKA NAMJENA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438858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 ZLATAR</w:t>
            </w:r>
          </w:p>
          <w:p w14:paraId="6AD274E1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6DABE92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5. DONJA BATINA</w:t>
            </w:r>
          </w:p>
          <w:p w14:paraId="30CDB0FF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0BE4D3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9. GORNJA SELNICA</w:t>
            </w:r>
          </w:p>
          <w:p w14:paraId="095669B8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225D02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10. JURANŠČINA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6F329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4.2.</w:t>
            </w:r>
          </w:p>
          <w:p w14:paraId="6ABB5923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4.3.</w:t>
            </w:r>
          </w:p>
          <w:p w14:paraId="30578D79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4.7.</w:t>
            </w:r>
          </w:p>
          <w:p w14:paraId="29DB3B2B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4.8.</w:t>
            </w:r>
          </w:p>
          <w:p w14:paraId="5A799CCA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4.9.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80C5C2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1.3.1., 1.3.2., 1.3.3., 1.3.4.,</w:t>
            </w:r>
          </w:p>
          <w:p w14:paraId="152F44D3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1.3.5.</w:t>
            </w:r>
          </w:p>
          <w:p w14:paraId="516FFF9C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5.3.1.</w:t>
            </w:r>
          </w:p>
          <w:p w14:paraId="50ADDCE9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900BD4C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9.3.1.</w:t>
            </w:r>
          </w:p>
          <w:p w14:paraId="6C6AE09A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376589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10.3.1.</w:t>
            </w:r>
          </w:p>
        </w:tc>
      </w:tr>
      <w:tr w:rsidR="00E50D9C" w:rsidRPr="00E50D9C" w14:paraId="635C3E75" w14:textId="77777777" w:rsidTr="00E72C92">
        <w:tc>
          <w:tcPr>
            <w:tcW w:w="284" w:type="dxa"/>
            <w:tcBorders>
              <w:left w:val="single" w:sz="12" w:space="0" w:color="auto"/>
            </w:tcBorders>
          </w:tcPr>
          <w:p w14:paraId="4BD62408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13118F3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14:paraId="03971E83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ZELENE POVRŠINE I PERIVOJI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A415C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 ZLATAR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2A41FD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4.7.</w:t>
            </w:r>
          </w:p>
          <w:p w14:paraId="58323909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</w:p>
          <w:p w14:paraId="19C2FBF8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</w:p>
          <w:p w14:paraId="68490992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4.9.</w:t>
            </w:r>
          </w:p>
          <w:p w14:paraId="550113E2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4A9E2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1.4.1., 1.4.2., 1.4.3., </w:t>
            </w:r>
          </w:p>
          <w:p w14:paraId="21D60258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1.4.4., 1.4.5., 1.4.6., 1.4.13.</w:t>
            </w:r>
          </w:p>
          <w:p w14:paraId="2A24A923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795BE9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1.4.5., 1.4.6, 1.4.7., 1.4.8., 1.4.9., 1.4.10., 1.4.11., 1.4.12.</w:t>
            </w:r>
          </w:p>
          <w:p w14:paraId="59C7DC53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0D9C" w:rsidRPr="00E50D9C" w14:paraId="787B4F13" w14:textId="77777777" w:rsidTr="00E72C92">
        <w:tc>
          <w:tcPr>
            <w:tcW w:w="284" w:type="dxa"/>
            <w:tcBorders>
              <w:left w:val="single" w:sz="12" w:space="0" w:color="auto"/>
            </w:tcBorders>
          </w:tcPr>
          <w:p w14:paraId="64D4F454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E34F3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14:paraId="2E32207A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PROMETNE POVRŠINE I KORIDORI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4A5C3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 ZLATAR</w:t>
            </w:r>
          </w:p>
          <w:p w14:paraId="37280195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4D17F82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415518D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E67853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2. BELEC</w:t>
            </w:r>
          </w:p>
          <w:p w14:paraId="24A2C36C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32FD3B7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 CETINOVEC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9CB6A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4.9.</w:t>
            </w:r>
          </w:p>
          <w:p w14:paraId="3A5D7EFB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</w:p>
          <w:p w14:paraId="2FDD40BC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</w:p>
          <w:p w14:paraId="56092A7D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</w:p>
          <w:p w14:paraId="38AFCE1C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4.5.</w:t>
            </w:r>
          </w:p>
          <w:p w14:paraId="4B82D3B3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</w:p>
          <w:p w14:paraId="75005776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4.7.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28371D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1.5.2.A., 1.5.3., 1.5.4., 1.5.1., 1.5.2. </w:t>
            </w:r>
          </w:p>
          <w:p w14:paraId="06D72716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03186A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2.5.1.</w:t>
            </w:r>
          </w:p>
          <w:p w14:paraId="1CCC4E70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4E9CD71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4.5.1. </w:t>
            </w:r>
          </w:p>
        </w:tc>
      </w:tr>
      <w:tr w:rsidR="00E50D9C" w:rsidRPr="00E50D9C" w14:paraId="5169E068" w14:textId="77777777" w:rsidTr="00E72C92"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2D9582BD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C569CB" w14:textId="77777777" w:rsidR="00E50D9C" w:rsidRPr="00E50D9C" w:rsidRDefault="00E50D9C" w:rsidP="00E50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6.</w:t>
            </w:r>
          </w:p>
        </w:tc>
        <w:tc>
          <w:tcPr>
            <w:tcW w:w="2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78887B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POVRŠINE GROBLJA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8BA91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1. ZLATAR</w:t>
            </w:r>
          </w:p>
          <w:p w14:paraId="65BA0505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2. BELEC</w:t>
            </w:r>
          </w:p>
          <w:p w14:paraId="2C5F816F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5.DONJA BATINA</w:t>
            </w:r>
          </w:p>
          <w:p w14:paraId="66F55963" w14:textId="77777777" w:rsidR="00E50D9C" w:rsidRPr="00E50D9C" w:rsidRDefault="00E50D9C" w:rsidP="00E5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6. MARTINŠČINA</w:t>
            </w:r>
          </w:p>
        </w:tc>
        <w:tc>
          <w:tcPr>
            <w:tcW w:w="1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3118A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4.7</w:t>
            </w:r>
          </w:p>
          <w:p w14:paraId="7274CE85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4.3.</w:t>
            </w:r>
          </w:p>
          <w:p w14:paraId="0623BA08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4.8.</w:t>
            </w:r>
          </w:p>
          <w:p w14:paraId="23A4862C" w14:textId="77777777" w:rsidR="00E50D9C" w:rsidRPr="00E50D9C" w:rsidRDefault="00E50D9C" w:rsidP="00E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4.3.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C0179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1.6.1.</w:t>
            </w:r>
          </w:p>
          <w:p w14:paraId="3C9187B4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2.6.1.</w:t>
            </w:r>
          </w:p>
          <w:p w14:paraId="360FCAE6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5.6.1.</w:t>
            </w:r>
          </w:p>
          <w:p w14:paraId="16E7B079" w14:textId="77777777" w:rsidR="00E50D9C" w:rsidRPr="00E50D9C" w:rsidRDefault="00E50D9C" w:rsidP="00E5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12.6.1.</w:t>
            </w:r>
          </w:p>
        </w:tc>
      </w:tr>
    </w:tbl>
    <w:p w14:paraId="65D2D670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</w:p>
    <w:p w14:paraId="64796CAA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214A97C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17.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(1)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iza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riječi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 “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parkove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”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briše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riječ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“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skverove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”.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Zadnje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dvije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rečenice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“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Za niske i višestambene zgrade preporuča se pravokutni tlocrt.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Kvadratični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tlocrt se ne dozvoljava, osim u posebnim slučajevima uz stručno obrazloženje.“, brišu se.</w:t>
      </w:r>
    </w:p>
    <w:p w14:paraId="45AD0428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(3),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rečenice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 “</w:t>
      </w:r>
      <w:r w:rsidRPr="00E50D9C">
        <w:rPr>
          <w:rFonts w:ascii="Times New Roman" w:eastAsia="Times New Roman" w:hAnsi="Times New Roman" w:cs="Times New Roman"/>
          <w:lang w:eastAsia="hr-HR"/>
        </w:rPr>
        <w:t>Unutar granica obuhvata UPU Z (osim povijesne jezgre) dozvoljena visina izgradnje je također P+2, bez nadozida u potkrovlju. Ova odredba će se primjenjivati do donošenja Urbanističkog plana uređenja Zlatara, koji će detaljno utvrditi visine izgradnje. U povijesnoj jezgri kao i u pojasu širine 50 m od granice povijesne jezgre Zlatara za višestambene zgrade visine P+2, potrebno je ishoditi posebne uvjete u smislu članka 91. stavak 2. ovih Odredbi.“, brišu se.</w:t>
      </w:r>
    </w:p>
    <w:p w14:paraId="19855716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2B6AB7B1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19.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(4),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oznaka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karte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4D,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u 4.3.</w:t>
      </w:r>
    </w:p>
    <w:p w14:paraId="3815CCD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drugoj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crtici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proofErr w:type="gramStart"/>
      <w:r w:rsidRPr="00E50D9C">
        <w:rPr>
          <w:rFonts w:ascii="Times New Roman" w:eastAsia="Times New Roman" w:hAnsi="Times New Roman" w:cs="Times New Roman"/>
          <w:lang w:val="en-GB"/>
        </w:rPr>
        <w:t>riječi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”</w:t>
      </w:r>
      <w:proofErr w:type="gramEnd"/>
      <w:r w:rsidRPr="00E50D9C">
        <w:rPr>
          <w:rFonts w:ascii="Times New Roman" w:eastAsia="Times New Roman" w:hAnsi="Times New Roman" w:cs="Times New Roman"/>
          <w:lang w:eastAsia="hr-HR"/>
        </w:rPr>
        <w:t xml:space="preserve"> investitora (vlasnika)“, brišu se.</w:t>
      </w:r>
    </w:p>
    <w:p w14:paraId="375FBE7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Stavak (5) se briše u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cjelosti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>.</w:t>
      </w:r>
    </w:p>
    <w:p w14:paraId="6F1A2F05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5A8ACC93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20.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stavak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(3)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briše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cjelosti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.</w:t>
      </w:r>
    </w:p>
    <w:p w14:paraId="19D703B0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68B53A12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21.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(1)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iza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riječi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: “Grada”,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dodaje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“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te zatečenim česticama u zonama izgrađenog ili planiranog građevinskog </w:t>
      </w:r>
      <w:proofErr w:type="gramStart"/>
      <w:r w:rsidRPr="00E50D9C">
        <w:rPr>
          <w:rFonts w:ascii="Times New Roman" w:eastAsia="Times New Roman" w:hAnsi="Times New Roman" w:cs="Times New Roman"/>
          <w:lang w:eastAsia="hr-HR"/>
        </w:rPr>
        <w:t>područja.“</w:t>
      </w:r>
      <w:proofErr w:type="gramEnd"/>
    </w:p>
    <w:p w14:paraId="0B81BB27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0AF58F41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22.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stavak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(2)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briše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, a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stavak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(3)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postaje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stavak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(2).</w:t>
      </w:r>
    </w:p>
    <w:p w14:paraId="09855A0D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5BDC695B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24.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dodaje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stavak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(5):</w:t>
      </w:r>
    </w:p>
    <w:p w14:paraId="31C2B096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(5) U slučaju interpolacija, gradnje na regulacijskoj liniji te na udaljenosti građevine manjoj od 3 m prema javnim ili prometnim površinama, dozvoljena je gradnja svih vrsta otvora na građevinama.</w:t>
      </w:r>
    </w:p>
    <w:p w14:paraId="14FD2CE2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4FAF8B07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26.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(1)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riječi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 “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detalja i uređivanja okoliša (domaće - autohtone vrste drveća, voćaka, grmlja, cvijeća i </w:t>
      </w:r>
      <w:proofErr w:type="gramStart"/>
      <w:r w:rsidRPr="00E50D9C">
        <w:rPr>
          <w:rFonts w:ascii="Times New Roman" w:eastAsia="Times New Roman" w:hAnsi="Times New Roman" w:cs="Times New Roman"/>
          <w:lang w:eastAsia="hr-HR"/>
        </w:rPr>
        <w:t>dr.)“</w:t>
      </w:r>
      <w:proofErr w:type="gramEnd"/>
      <w:r w:rsidRPr="00E50D9C">
        <w:rPr>
          <w:rFonts w:ascii="Times New Roman" w:eastAsia="Times New Roman" w:hAnsi="Times New Roman" w:cs="Times New Roman"/>
          <w:lang w:eastAsia="hr-HR"/>
        </w:rPr>
        <w:t xml:space="preserve"> – brišu se.</w:t>
      </w:r>
    </w:p>
    <w:p w14:paraId="1C757CD6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6242E9CB" w14:textId="77777777" w:rsidR="00E50D9C" w:rsidRPr="00E50D9C" w:rsidRDefault="00E50D9C" w:rsidP="00E50D9C">
      <w:pPr>
        <w:spacing w:before="60" w:after="120" w:line="240" w:lineRule="auto"/>
        <w:ind w:left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27.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(1)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rečenice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 “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Prozori u potkrovlju se mogu izvesti u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zabatnom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zidu potkrovlja, krovnim prozorima u ravnini krovnih ploha i krovnim kućicama ("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kapićima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>"). Izvođenje krovnih kućica dozvoljava se samo  unutar razmaka krovnih roženica i moraju biti tradicionalno oblikovane (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dvostrešnim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krovićima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). Nije dozvoljeno izvesti krovne kućice u obliku trokuta ili polukruga.“, zamjenjuju se sa: „Na kosom krovu dozvoljena je izgradnja krovnih prozorskih kućica i postava krovnih prozora u ravnini krovne plohe, te krovnih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nadozidnih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prozora i krovnog nadozida. Nadogradnja krovnih kućica smije zauzimati najviše 30 % krovne plohe.</w:t>
      </w:r>
    </w:p>
    <w:p w14:paraId="3C0FF899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Za postavu prozora i krovnih kućica na krovne plohe zaštićenih građevina kao i na području zaštićenih kulturno-povijesnih cjelina potrebno je ishoditi dopuštenje nadležnog konzervatorskog odjela.“</w:t>
      </w:r>
    </w:p>
    <w:p w14:paraId="4BC0D5FB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Stavk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(2) mijenja se i glasi:</w:t>
      </w:r>
    </w:p>
    <w:p w14:paraId="3FDDD43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„Krovišta mogu biti kosa, u pravilu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dvostrešna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, tradicijskog nagiba krovnih ploha  30° - 40°, a moguća su i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zabatna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skošenja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strmijeg nagiba. Ravna i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višestrešna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krovišta te krovišta manjeg nagiba, dozvoljena su ako se time ne narušava ambijentalna cjelovitost naselja, u slučajevima suvremenih oblikovanja i u slučajevima gdje su uvjetovana namjenom građevina.“</w:t>
      </w:r>
    </w:p>
    <w:p w14:paraId="3C229673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Stavak (3) briše se, a stavak (4) postaje stavak (3).</w:t>
      </w:r>
    </w:p>
    <w:p w14:paraId="15F27F2A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Dodaje se novi stavak (4):</w:t>
      </w:r>
    </w:p>
    <w:p w14:paraId="13052961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(4) Pristup potkrovlju moguć je unutar građevine ili izgradnjom (dogradnjom) stubišta uz osnovnu stambenu građevinu, a mora biti zatvoreno, natkriveno i uklopljeno u cjelokupni izgled građevine.</w:t>
      </w:r>
    </w:p>
    <w:p w14:paraId="48112DC7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5616065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28.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rečenica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 “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Kod izgradnje višestambenih zgrada, južna građevina može biti najmanje 2 svoje visine udaljena od sjeverne </w:t>
      </w:r>
      <w:proofErr w:type="gramStart"/>
      <w:r w:rsidRPr="00E50D9C">
        <w:rPr>
          <w:rFonts w:ascii="Times New Roman" w:eastAsia="Times New Roman" w:hAnsi="Times New Roman" w:cs="Times New Roman"/>
          <w:lang w:eastAsia="hr-HR"/>
        </w:rPr>
        <w:t>građevine“ –</w:t>
      </w:r>
      <w:proofErr w:type="gramEnd"/>
      <w:r w:rsidRPr="00E50D9C">
        <w:rPr>
          <w:rFonts w:ascii="Times New Roman" w:eastAsia="Times New Roman" w:hAnsi="Times New Roman" w:cs="Times New Roman"/>
          <w:lang w:eastAsia="hr-HR"/>
        </w:rPr>
        <w:t xml:space="preserve"> briše se.</w:t>
      </w:r>
    </w:p>
    <w:p w14:paraId="25FDB8F5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11AD4CD3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30.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(1),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oznake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“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UPU B” –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brišu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se.</w:t>
      </w:r>
    </w:p>
    <w:p w14:paraId="4068E882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podstavku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b),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zadnja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rečenica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 “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Rubovi čestica prema susjednim česticama moraju se </w:t>
      </w:r>
      <w:proofErr w:type="gramStart"/>
      <w:r w:rsidRPr="00E50D9C">
        <w:rPr>
          <w:rFonts w:ascii="Times New Roman" w:eastAsia="Times New Roman" w:hAnsi="Times New Roman" w:cs="Times New Roman"/>
          <w:lang w:eastAsia="hr-HR"/>
        </w:rPr>
        <w:t>urediti  kao</w:t>
      </w:r>
      <w:proofErr w:type="gramEnd"/>
      <w:r w:rsidRPr="00E50D9C">
        <w:rPr>
          <w:rFonts w:ascii="Times New Roman" w:eastAsia="Times New Roman" w:hAnsi="Times New Roman" w:cs="Times New Roman"/>
          <w:lang w:eastAsia="hr-HR"/>
        </w:rPr>
        <w:t xml:space="preserve"> vegetacijski tamponi u skladu s uvjetima zaštite okoliša;“ – briše se.</w:t>
      </w:r>
    </w:p>
    <w:p w14:paraId="13ACA35D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(2),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podstavku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a),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riječi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 “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unutar UPU B (izuzev dva područja lika 2.1. koja su pod konzervatorskom 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>zaštitom)“ – brišu se.</w:t>
      </w:r>
    </w:p>
    <w:p w14:paraId="6103DBFC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(4),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oznake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“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UPU B” –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brišu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se.</w:t>
      </w:r>
    </w:p>
    <w:p w14:paraId="6C1B2B09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694EE5F6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31.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stavak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(2)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glasi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</w:t>
      </w:r>
    </w:p>
    <w:p w14:paraId="12D90B93" w14:textId="77777777" w:rsidR="00E50D9C" w:rsidRPr="00E50D9C" w:rsidRDefault="00E50D9C" w:rsidP="00E50D9C">
      <w:pPr>
        <w:widowControl w:val="0"/>
        <w:autoSpaceDE w:val="0"/>
        <w:autoSpaceDN w:val="0"/>
        <w:adjustRightInd w:val="0"/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Kada državna, županijska i lokalna cesta prolazi kroz građevinsko područje i kada se uređuje kao ulica, udaljenost vanjskog ruba ulične ograde, regulacijske linije od osi ulice mora iznositi najmanje:</w:t>
      </w:r>
    </w:p>
    <w:p w14:paraId="2B9DCDE3" w14:textId="77777777" w:rsidR="00E50D9C" w:rsidRPr="00E50D9C" w:rsidRDefault="00E50D9C" w:rsidP="00E50D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40" w:after="0" w:line="240" w:lineRule="auto"/>
        <w:ind w:left="1135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za državnu cestu .......8,5 m </w:t>
      </w:r>
    </w:p>
    <w:p w14:paraId="5FF03BE1" w14:textId="77777777" w:rsidR="00E50D9C" w:rsidRPr="00E50D9C" w:rsidRDefault="00E50D9C" w:rsidP="00E50D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0" w:line="240" w:lineRule="auto"/>
        <w:ind w:left="1135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za županijsku cestu .....6 m </w:t>
      </w:r>
    </w:p>
    <w:p w14:paraId="1E360C58" w14:textId="77777777" w:rsidR="00E50D9C" w:rsidRPr="00E50D9C" w:rsidRDefault="00E50D9C" w:rsidP="00E50D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0" w:line="240" w:lineRule="auto"/>
        <w:ind w:left="1135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za lokalnu cestu ...........5 m</w:t>
      </w:r>
    </w:p>
    <w:p w14:paraId="1A844B23" w14:textId="77777777" w:rsidR="00E50D9C" w:rsidRPr="00E50D9C" w:rsidRDefault="00E50D9C" w:rsidP="00E50D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0" w:line="240" w:lineRule="auto"/>
        <w:ind w:left="1135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za nerazvrstanu cestu  (ostale ulice, pristupni putevi) .....3 m</w:t>
      </w:r>
    </w:p>
    <w:p w14:paraId="604335E9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0D780E5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38.,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oznake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“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UPU B” –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brišu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se.</w:t>
      </w:r>
    </w:p>
    <w:p w14:paraId="51CA6875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5D16365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45.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(3)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iza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riječi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 “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navedena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područja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”,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dodaje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se: “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Iznimno, udaljenosti tovilišta, stočnih farmi i </w:t>
      </w:r>
      <w:proofErr w:type="spellStart"/>
      <w:proofErr w:type="gramStart"/>
      <w:r w:rsidRPr="00E50D9C">
        <w:rPr>
          <w:rFonts w:ascii="Times New Roman" w:eastAsia="Times New Roman" w:hAnsi="Times New Roman" w:cs="Times New Roman"/>
          <w:lang w:eastAsia="hr-HR"/>
        </w:rPr>
        <w:t>peradarnika,navedene</w:t>
      </w:r>
      <w:proofErr w:type="spellEnd"/>
      <w:proofErr w:type="gramEnd"/>
      <w:r w:rsidRPr="00E50D9C">
        <w:rPr>
          <w:rFonts w:ascii="Times New Roman" w:eastAsia="Times New Roman" w:hAnsi="Times New Roman" w:cs="Times New Roman"/>
          <w:lang w:eastAsia="hr-HR"/>
        </w:rPr>
        <w:t xml:space="preserve"> stavkom (3), od građevinskog područja naselja koje se sastoji do 3 kuće, ili od usamljene izgrađene građevne parcele koje imaju legalitet, mogu biti i manje ukoliko su tome suglasni vlasnici građevina navedenih parcela, pod uvjetom da je udaljenost propisna od drugih građevinskih područja.“</w:t>
      </w:r>
    </w:p>
    <w:p w14:paraId="382F2EF3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Tablica za vrste stoke i peradi mijenja se i glasi: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2"/>
        <w:gridCol w:w="2057"/>
        <w:gridCol w:w="1622"/>
      </w:tblGrid>
      <w:tr w:rsidR="00E50D9C" w:rsidRPr="00E50D9C" w14:paraId="31B39981" w14:textId="77777777" w:rsidTr="00E72C92">
        <w:trPr>
          <w:trHeight w:val="263"/>
        </w:trPr>
        <w:tc>
          <w:tcPr>
            <w:tcW w:w="4182" w:type="dxa"/>
          </w:tcPr>
          <w:p w14:paraId="0528F27A" w14:textId="77777777" w:rsidR="00E50D9C" w:rsidRPr="00E50D9C" w:rsidRDefault="00E50D9C" w:rsidP="00E50D9C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Vrsta stoke</w:t>
            </w:r>
          </w:p>
        </w:tc>
        <w:tc>
          <w:tcPr>
            <w:tcW w:w="1567" w:type="dxa"/>
          </w:tcPr>
          <w:p w14:paraId="0EEAEFC4" w14:textId="77777777" w:rsidR="00E50D9C" w:rsidRPr="00E50D9C" w:rsidRDefault="00E50D9C" w:rsidP="00E50D9C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Koeficijent </w:t>
            </w:r>
          </w:p>
        </w:tc>
        <w:tc>
          <w:tcPr>
            <w:tcW w:w="1622" w:type="dxa"/>
          </w:tcPr>
          <w:p w14:paraId="65FCE394" w14:textId="77777777" w:rsidR="00E50D9C" w:rsidRPr="00E50D9C" w:rsidRDefault="00E50D9C" w:rsidP="00E50D9C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Broj  grla </w:t>
            </w:r>
          </w:p>
        </w:tc>
      </w:tr>
      <w:tr w:rsidR="00E50D9C" w:rsidRPr="00E50D9C" w14:paraId="603D0DB6" w14:textId="77777777" w:rsidTr="00E72C92">
        <w:trPr>
          <w:trHeight w:val="263"/>
        </w:trPr>
        <w:tc>
          <w:tcPr>
            <w:tcW w:w="4182" w:type="dxa"/>
          </w:tcPr>
          <w:p w14:paraId="5214C38D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odrasla goveda starija od 24 mjeseca </w:t>
            </w:r>
          </w:p>
        </w:tc>
        <w:tc>
          <w:tcPr>
            <w:tcW w:w="1567" w:type="dxa"/>
          </w:tcPr>
          <w:p w14:paraId="019EE253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1,00 </w:t>
            </w:r>
          </w:p>
        </w:tc>
        <w:tc>
          <w:tcPr>
            <w:tcW w:w="1622" w:type="dxa"/>
          </w:tcPr>
          <w:p w14:paraId="475D456C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10 </w:t>
            </w:r>
          </w:p>
        </w:tc>
      </w:tr>
      <w:tr w:rsidR="00E50D9C" w:rsidRPr="00E50D9C" w14:paraId="0E855C5A" w14:textId="77777777" w:rsidTr="00E72C92">
        <w:trPr>
          <w:trHeight w:val="263"/>
        </w:trPr>
        <w:tc>
          <w:tcPr>
            <w:tcW w:w="4182" w:type="dxa"/>
          </w:tcPr>
          <w:p w14:paraId="2143DD61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goveda starosti 12 – 24 mjeseca</w:t>
            </w:r>
          </w:p>
        </w:tc>
        <w:tc>
          <w:tcPr>
            <w:tcW w:w="1567" w:type="dxa"/>
          </w:tcPr>
          <w:p w14:paraId="4390990C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0,6</w:t>
            </w:r>
          </w:p>
        </w:tc>
        <w:tc>
          <w:tcPr>
            <w:tcW w:w="1622" w:type="dxa"/>
          </w:tcPr>
          <w:p w14:paraId="1D4C2DCA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17</w:t>
            </w:r>
          </w:p>
        </w:tc>
      </w:tr>
      <w:tr w:rsidR="00E50D9C" w:rsidRPr="00E50D9C" w14:paraId="08916EF8" w14:textId="77777777" w:rsidTr="00E72C92">
        <w:trPr>
          <w:trHeight w:val="263"/>
        </w:trPr>
        <w:tc>
          <w:tcPr>
            <w:tcW w:w="4182" w:type="dxa"/>
          </w:tcPr>
          <w:p w14:paraId="2D34A47D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goveda starosti 6 – 12 mjeseci</w:t>
            </w:r>
          </w:p>
        </w:tc>
        <w:tc>
          <w:tcPr>
            <w:tcW w:w="1567" w:type="dxa"/>
          </w:tcPr>
          <w:p w14:paraId="5797274D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0,3</w:t>
            </w:r>
          </w:p>
        </w:tc>
        <w:tc>
          <w:tcPr>
            <w:tcW w:w="1622" w:type="dxa"/>
          </w:tcPr>
          <w:p w14:paraId="5CCB9148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35</w:t>
            </w:r>
          </w:p>
        </w:tc>
      </w:tr>
      <w:tr w:rsidR="00E50D9C" w:rsidRPr="00E50D9C" w14:paraId="793E8B7A" w14:textId="77777777" w:rsidTr="00E72C92">
        <w:trPr>
          <w:trHeight w:val="263"/>
        </w:trPr>
        <w:tc>
          <w:tcPr>
            <w:tcW w:w="4182" w:type="dxa"/>
          </w:tcPr>
          <w:p w14:paraId="4E5AE494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bikovi</w:t>
            </w:r>
          </w:p>
        </w:tc>
        <w:tc>
          <w:tcPr>
            <w:tcW w:w="1567" w:type="dxa"/>
          </w:tcPr>
          <w:p w14:paraId="0FFFDC5B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1,4</w:t>
            </w:r>
          </w:p>
        </w:tc>
        <w:tc>
          <w:tcPr>
            <w:tcW w:w="1622" w:type="dxa"/>
          </w:tcPr>
          <w:p w14:paraId="65B559AF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7</w:t>
            </w:r>
          </w:p>
        </w:tc>
      </w:tr>
      <w:tr w:rsidR="00E50D9C" w:rsidRPr="00E50D9C" w14:paraId="65239F94" w14:textId="77777777" w:rsidTr="00E72C92">
        <w:trPr>
          <w:trHeight w:val="263"/>
        </w:trPr>
        <w:tc>
          <w:tcPr>
            <w:tcW w:w="4182" w:type="dxa"/>
          </w:tcPr>
          <w:p w14:paraId="6F79BFA7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telad</w:t>
            </w:r>
          </w:p>
        </w:tc>
        <w:tc>
          <w:tcPr>
            <w:tcW w:w="1567" w:type="dxa"/>
          </w:tcPr>
          <w:p w14:paraId="2CBA5F15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0,15</w:t>
            </w:r>
          </w:p>
        </w:tc>
        <w:tc>
          <w:tcPr>
            <w:tcW w:w="1622" w:type="dxa"/>
          </w:tcPr>
          <w:p w14:paraId="04DE7463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65</w:t>
            </w:r>
          </w:p>
        </w:tc>
      </w:tr>
      <w:tr w:rsidR="00E50D9C" w:rsidRPr="00E50D9C" w14:paraId="41A1BBB0" w14:textId="77777777" w:rsidTr="00E72C92">
        <w:trPr>
          <w:trHeight w:val="263"/>
        </w:trPr>
        <w:tc>
          <w:tcPr>
            <w:tcW w:w="4182" w:type="dxa"/>
          </w:tcPr>
          <w:p w14:paraId="22ADD1A6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konji</w:t>
            </w:r>
          </w:p>
        </w:tc>
        <w:tc>
          <w:tcPr>
            <w:tcW w:w="1567" w:type="dxa"/>
          </w:tcPr>
          <w:p w14:paraId="0150A1D4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1,2</w:t>
            </w:r>
          </w:p>
        </w:tc>
        <w:tc>
          <w:tcPr>
            <w:tcW w:w="1622" w:type="dxa"/>
          </w:tcPr>
          <w:p w14:paraId="0D5CF14C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8</w:t>
            </w:r>
          </w:p>
        </w:tc>
      </w:tr>
      <w:tr w:rsidR="00E50D9C" w:rsidRPr="00E50D9C" w14:paraId="755E6BF6" w14:textId="77777777" w:rsidTr="00E72C92">
        <w:trPr>
          <w:trHeight w:val="263"/>
        </w:trPr>
        <w:tc>
          <w:tcPr>
            <w:tcW w:w="4182" w:type="dxa"/>
          </w:tcPr>
          <w:p w14:paraId="74AA346D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ždrebad</w:t>
            </w:r>
          </w:p>
        </w:tc>
        <w:tc>
          <w:tcPr>
            <w:tcW w:w="1567" w:type="dxa"/>
          </w:tcPr>
          <w:p w14:paraId="40AA27E4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0,5 </w:t>
            </w:r>
          </w:p>
        </w:tc>
        <w:tc>
          <w:tcPr>
            <w:tcW w:w="1622" w:type="dxa"/>
          </w:tcPr>
          <w:p w14:paraId="5AC93E0D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7 </w:t>
            </w:r>
          </w:p>
        </w:tc>
      </w:tr>
      <w:tr w:rsidR="00E50D9C" w:rsidRPr="00E50D9C" w14:paraId="34D1423E" w14:textId="77777777" w:rsidTr="00E72C92">
        <w:trPr>
          <w:trHeight w:val="263"/>
        </w:trPr>
        <w:tc>
          <w:tcPr>
            <w:tcW w:w="4182" w:type="dxa"/>
          </w:tcPr>
          <w:p w14:paraId="4260A425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vol </w:t>
            </w:r>
          </w:p>
        </w:tc>
        <w:tc>
          <w:tcPr>
            <w:tcW w:w="1567" w:type="dxa"/>
          </w:tcPr>
          <w:p w14:paraId="1085E8F3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1,2 </w:t>
            </w:r>
          </w:p>
        </w:tc>
        <w:tc>
          <w:tcPr>
            <w:tcW w:w="1622" w:type="dxa"/>
          </w:tcPr>
          <w:p w14:paraId="7C466D05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8 </w:t>
            </w:r>
          </w:p>
        </w:tc>
      </w:tr>
      <w:tr w:rsidR="00E50D9C" w:rsidRPr="00E50D9C" w14:paraId="397B8EE2" w14:textId="77777777" w:rsidTr="00E72C92">
        <w:trPr>
          <w:trHeight w:val="263"/>
        </w:trPr>
        <w:tc>
          <w:tcPr>
            <w:tcW w:w="4182" w:type="dxa"/>
          </w:tcPr>
          <w:p w14:paraId="5AE70DE0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ovce i koze</w:t>
            </w:r>
          </w:p>
        </w:tc>
        <w:tc>
          <w:tcPr>
            <w:tcW w:w="1567" w:type="dxa"/>
          </w:tcPr>
          <w:p w14:paraId="6D0C43E8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0,1</w:t>
            </w:r>
          </w:p>
        </w:tc>
        <w:tc>
          <w:tcPr>
            <w:tcW w:w="1622" w:type="dxa"/>
          </w:tcPr>
          <w:p w14:paraId="0A960CF3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100</w:t>
            </w:r>
          </w:p>
        </w:tc>
      </w:tr>
      <w:tr w:rsidR="00E50D9C" w:rsidRPr="00E50D9C" w14:paraId="39EC9A52" w14:textId="77777777" w:rsidTr="00E72C92">
        <w:trPr>
          <w:trHeight w:val="263"/>
        </w:trPr>
        <w:tc>
          <w:tcPr>
            <w:tcW w:w="4182" w:type="dxa"/>
          </w:tcPr>
          <w:p w14:paraId="54254E50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janjad, jarad</w:t>
            </w:r>
          </w:p>
        </w:tc>
        <w:tc>
          <w:tcPr>
            <w:tcW w:w="1567" w:type="dxa"/>
          </w:tcPr>
          <w:p w14:paraId="363A4794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0,05</w:t>
            </w:r>
          </w:p>
        </w:tc>
        <w:tc>
          <w:tcPr>
            <w:tcW w:w="1622" w:type="dxa"/>
          </w:tcPr>
          <w:p w14:paraId="74D8BD8C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200</w:t>
            </w:r>
          </w:p>
        </w:tc>
      </w:tr>
      <w:tr w:rsidR="00E50D9C" w:rsidRPr="00E50D9C" w14:paraId="5027A1FE" w14:textId="77777777" w:rsidTr="00E72C92">
        <w:trPr>
          <w:trHeight w:val="263"/>
        </w:trPr>
        <w:tc>
          <w:tcPr>
            <w:tcW w:w="4182" w:type="dxa"/>
          </w:tcPr>
          <w:p w14:paraId="44E91C5F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krmače</w:t>
            </w:r>
          </w:p>
        </w:tc>
        <w:tc>
          <w:tcPr>
            <w:tcW w:w="1567" w:type="dxa"/>
          </w:tcPr>
          <w:p w14:paraId="3DF24785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0,3</w:t>
            </w:r>
          </w:p>
        </w:tc>
        <w:tc>
          <w:tcPr>
            <w:tcW w:w="1622" w:type="dxa"/>
          </w:tcPr>
          <w:p w14:paraId="12AE9F72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35</w:t>
            </w:r>
          </w:p>
        </w:tc>
      </w:tr>
      <w:tr w:rsidR="00E50D9C" w:rsidRPr="00E50D9C" w14:paraId="6BBE6DB1" w14:textId="77777777" w:rsidTr="00E72C92">
        <w:trPr>
          <w:trHeight w:val="263"/>
        </w:trPr>
        <w:tc>
          <w:tcPr>
            <w:tcW w:w="4182" w:type="dxa"/>
          </w:tcPr>
          <w:p w14:paraId="1B7E755A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nerasti</w:t>
            </w:r>
          </w:p>
        </w:tc>
        <w:tc>
          <w:tcPr>
            <w:tcW w:w="1567" w:type="dxa"/>
          </w:tcPr>
          <w:p w14:paraId="5D68BCA2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0,4</w:t>
            </w:r>
          </w:p>
        </w:tc>
        <w:tc>
          <w:tcPr>
            <w:tcW w:w="1622" w:type="dxa"/>
          </w:tcPr>
          <w:p w14:paraId="161982DF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25</w:t>
            </w:r>
          </w:p>
        </w:tc>
      </w:tr>
      <w:tr w:rsidR="00E50D9C" w:rsidRPr="00E50D9C" w14:paraId="74895710" w14:textId="77777777" w:rsidTr="00E72C92">
        <w:trPr>
          <w:trHeight w:val="263"/>
        </w:trPr>
        <w:tc>
          <w:tcPr>
            <w:tcW w:w="4182" w:type="dxa"/>
          </w:tcPr>
          <w:p w14:paraId="0383007D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svinje u tovu od 25 – 110 kg</w:t>
            </w:r>
          </w:p>
        </w:tc>
        <w:tc>
          <w:tcPr>
            <w:tcW w:w="1567" w:type="dxa"/>
          </w:tcPr>
          <w:p w14:paraId="53B65F26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0,15</w:t>
            </w:r>
          </w:p>
        </w:tc>
        <w:tc>
          <w:tcPr>
            <w:tcW w:w="1622" w:type="dxa"/>
          </w:tcPr>
          <w:p w14:paraId="166D274C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65</w:t>
            </w:r>
          </w:p>
        </w:tc>
      </w:tr>
      <w:tr w:rsidR="00E50D9C" w:rsidRPr="00E50D9C" w14:paraId="78327FC1" w14:textId="77777777" w:rsidTr="00E72C92">
        <w:trPr>
          <w:trHeight w:val="263"/>
        </w:trPr>
        <w:tc>
          <w:tcPr>
            <w:tcW w:w="4182" w:type="dxa"/>
          </w:tcPr>
          <w:p w14:paraId="53DDF374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odojci</w:t>
            </w:r>
          </w:p>
        </w:tc>
        <w:tc>
          <w:tcPr>
            <w:tcW w:w="1567" w:type="dxa"/>
          </w:tcPr>
          <w:p w14:paraId="04D17FB0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0,02</w:t>
            </w:r>
          </w:p>
        </w:tc>
        <w:tc>
          <w:tcPr>
            <w:tcW w:w="1622" w:type="dxa"/>
          </w:tcPr>
          <w:p w14:paraId="741C2E8B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500</w:t>
            </w:r>
          </w:p>
        </w:tc>
      </w:tr>
      <w:tr w:rsidR="00E50D9C" w:rsidRPr="00E50D9C" w14:paraId="391D760E" w14:textId="77777777" w:rsidTr="00E72C92">
        <w:trPr>
          <w:trHeight w:val="263"/>
        </w:trPr>
        <w:tc>
          <w:tcPr>
            <w:tcW w:w="4182" w:type="dxa"/>
          </w:tcPr>
          <w:p w14:paraId="445C19A8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kokoši nesilice</w:t>
            </w:r>
          </w:p>
        </w:tc>
        <w:tc>
          <w:tcPr>
            <w:tcW w:w="1567" w:type="dxa"/>
          </w:tcPr>
          <w:p w14:paraId="1C511654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0,004</w:t>
            </w:r>
          </w:p>
        </w:tc>
        <w:tc>
          <w:tcPr>
            <w:tcW w:w="1622" w:type="dxa"/>
          </w:tcPr>
          <w:p w14:paraId="6DD25540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2500</w:t>
            </w:r>
          </w:p>
        </w:tc>
      </w:tr>
      <w:tr w:rsidR="00E50D9C" w:rsidRPr="00E50D9C" w14:paraId="748BB5CB" w14:textId="77777777" w:rsidTr="00E72C92">
        <w:trPr>
          <w:trHeight w:val="263"/>
        </w:trPr>
        <w:tc>
          <w:tcPr>
            <w:tcW w:w="4182" w:type="dxa"/>
          </w:tcPr>
          <w:p w14:paraId="3A46D007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tovni pilići</w:t>
            </w:r>
          </w:p>
        </w:tc>
        <w:tc>
          <w:tcPr>
            <w:tcW w:w="1567" w:type="dxa"/>
          </w:tcPr>
          <w:p w14:paraId="49A76752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0,0025</w:t>
            </w:r>
          </w:p>
        </w:tc>
        <w:tc>
          <w:tcPr>
            <w:tcW w:w="1622" w:type="dxa"/>
          </w:tcPr>
          <w:p w14:paraId="36339945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4000</w:t>
            </w:r>
          </w:p>
        </w:tc>
      </w:tr>
      <w:tr w:rsidR="00E50D9C" w:rsidRPr="00E50D9C" w14:paraId="5142C2A9" w14:textId="77777777" w:rsidTr="00E72C92">
        <w:trPr>
          <w:trHeight w:val="263"/>
        </w:trPr>
        <w:tc>
          <w:tcPr>
            <w:tcW w:w="4182" w:type="dxa"/>
          </w:tcPr>
          <w:p w14:paraId="2ECA22C2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purani</w:t>
            </w:r>
          </w:p>
        </w:tc>
        <w:tc>
          <w:tcPr>
            <w:tcW w:w="1567" w:type="dxa"/>
          </w:tcPr>
          <w:p w14:paraId="1BA4499D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0,02</w:t>
            </w:r>
          </w:p>
        </w:tc>
        <w:tc>
          <w:tcPr>
            <w:tcW w:w="1622" w:type="dxa"/>
          </w:tcPr>
          <w:p w14:paraId="08A8DD69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500</w:t>
            </w:r>
          </w:p>
        </w:tc>
      </w:tr>
      <w:tr w:rsidR="00E50D9C" w:rsidRPr="00E50D9C" w14:paraId="13A5BD1B" w14:textId="77777777" w:rsidTr="00E72C92">
        <w:trPr>
          <w:trHeight w:val="263"/>
        </w:trPr>
        <w:tc>
          <w:tcPr>
            <w:tcW w:w="4182" w:type="dxa"/>
          </w:tcPr>
          <w:p w14:paraId="0932AC1C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kunići i pernata divljač</w:t>
            </w:r>
          </w:p>
        </w:tc>
        <w:tc>
          <w:tcPr>
            <w:tcW w:w="1567" w:type="dxa"/>
          </w:tcPr>
          <w:p w14:paraId="7801520F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0,002</w:t>
            </w:r>
          </w:p>
        </w:tc>
        <w:tc>
          <w:tcPr>
            <w:tcW w:w="1622" w:type="dxa"/>
          </w:tcPr>
          <w:p w14:paraId="65B609E0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5000</w:t>
            </w:r>
          </w:p>
        </w:tc>
      </w:tr>
      <w:tr w:rsidR="00E50D9C" w:rsidRPr="00E50D9C" w14:paraId="12F00012" w14:textId="77777777" w:rsidTr="00E72C92">
        <w:trPr>
          <w:trHeight w:val="263"/>
        </w:trPr>
        <w:tc>
          <w:tcPr>
            <w:tcW w:w="4182" w:type="dxa"/>
          </w:tcPr>
          <w:p w14:paraId="58546968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lastRenderedPageBreak/>
              <w:t>ostala perad</w:t>
            </w:r>
          </w:p>
        </w:tc>
        <w:tc>
          <w:tcPr>
            <w:tcW w:w="1567" w:type="dxa"/>
          </w:tcPr>
          <w:p w14:paraId="395CA841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0,004</w:t>
            </w:r>
          </w:p>
        </w:tc>
        <w:tc>
          <w:tcPr>
            <w:tcW w:w="1622" w:type="dxa"/>
          </w:tcPr>
          <w:p w14:paraId="32AF878D" w14:textId="77777777" w:rsidR="00E50D9C" w:rsidRPr="00E50D9C" w:rsidRDefault="00E50D9C" w:rsidP="00E50D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>2500</w:t>
            </w:r>
          </w:p>
        </w:tc>
      </w:tr>
      <w:tr w:rsidR="00E50D9C" w:rsidRPr="00E50D9C" w14:paraId="48B2082F" w14:textId="77777777" w:rsidTr="00E72C92">
        <w:trPr>
          <w:trHeight w:val="498"/>
        </w:trPr>
        <w:tc>
          <w:tcPr>
            <w:tcW w:w="7371" w:type="dxa"/>
            <w:gridSpan w:val="3"/>
          </w:tcPr>
          <w:p w14:paraId="1C3F6FD5" w14:textId="77777777" w:rsidR="00E50D9C" w:rsidRPr="00E50D9C" w:rsidRDefault="00E50D9C" w:rsidP="00E50D9C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val="x-none" w:eastAsia="hr-HR"/>
              </w:rPr>
              <w:t xml:space="preserve">za druge životinjske vrste (krznaši, i sl.) minimalni broj uvjetnih grla utvrđuje se Programom o namjeravanim ulaganjima </w:t>
            </w:r>
          </w:p>
        </w:tc>
      </w:tr>
    </w:tbl>
    <w:p w14:paraId="70F0C9B0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</w:p>
    <w:p w14:paraId="6076643D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38F06961" w14:textId="77777777" w:rsidR="00E50D9C" w:rsidRPr="00E50D9C" w:rsidRDefault="00E50D9C" w:rsidP="00E50D9C">
      <w:pPr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49. 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(1)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dodaju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oznake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</w:t>
      </w:r>
    </w:p>
    <w:p w14:paraId="7A077352" w14:textId="77777777" w:rsidR="00E50D9C" w:rsidRPr="00E50D9C" w:rsidRDefault="00E50D9C" w:rsidP="00E50D9C">
      <w:pPr>
        <w:numPr>
          <w:ilvl w:val="0"/>
          <w:numId w:val="18"/>
        </w:numPr>
        <w:tabs>
          <w:tab w:val="clear" w:pos="360"/>
          <w:tab w:val="num" w:pos="709"/>
        </w:tabs>
        <w:spacing w:before="40" w:after="0" w:line="240" w:lineRule="auto"/>
        <w:ind w:left="1134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proizvodnih namjena</w:t>
      </w:r>
    </w:p>
    <w:p w14:paraId="0ADFFCC4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- pretežito industrijskih </w:t>
      </w:r>
      <w:r w:rsidRPr="00E50D9C">
        <w:rPr>
          <w:rFonts w:ascii="Times New Roman" w:eastAsia="Times New Roman" w:hAnsi="Times New Roman" w:cs="Times New Roman"/>
          <w:b/>
          <w:lang w:eastAsia="hr-HR"/>
        </w:rPr>
        <w:t>I1</w:t>
      </w:r>
    </w:p>
    <w:p w14:paraId="4DF094F0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- pretežito zanatskih sadržaja, </w:t>
      </w:r>
      <w:r w:rsidRPr="00E50D9C">
        <w:rPr>
          <w:rFonts w:ascii="Times New Roman" w:eastAsia="Times New Roman" w:hAnsi="Times New Roman" w:cs="Times New Roman"/>
          <w:b/>
          <w:lang w:eastAsia="hr-HR"/>
        </w:rPr>
        <w:t>I2</w:t>
      </w:r>
    </w:p>
    <w:p w14:paraId="218E9BB3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b)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>poslovnih namjena</w:t>
      </w:r>
    </w:p>
    <w:p w14:paraId="76F7D3B4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- pretežito trgovačkih i skladišnih </w:t>
      </w:r>
      <w:r w:rsidRPr="00E50D9C">
        <w:rPr>
          <w:rFonts w:ascii="Times New Roman" w:eastAsia="Times New Roman" w:hAnsi="Times New Roman" w:cs="Times New Roman"/>
          <w:b/>
          <w:lang w:eastAsia="hr-HR"/>
        </w:rPr>
        <w:t>(K2, K3)</w:t>
      </w:r>
    </w:p>
    <w:p w14:paraId="1C818AA4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- pretežito komunalno-servisnih i uslužnih sadržaja </w:t>
      </w:r>
      <w:r w:rsidRPr="00E50D9C">
        <w:rPr>
          <w:rFonts w:ascii="Times New Roman" w:eastAsia="Times New Roman" w:hAnsi="Times New Roman" w:cs="Times New Roman"/>
          <w:b/>
          <w:lang w:eastAsia="hr-HR"/>
        </w:rPr>
        <w:t>(K3)</w:t>
      </w:r>
    </w:p>
    <w:p w14:paraId="30B07EEF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c)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>iskorištavanje mineralnih sirovina</w:t>
      </w:r>
    </w:p>
    <w:p w14:paraId="7E0269FE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- kamenolomi (postojeći) </w:t>
      </w:r>
      <w:r w:rsidRPr="00E50D9C">
        <w:rPr>
          <w:rFonts w:ascii="Times New Roman" w:eastAsia="Times New Roman" w:hAnsi="Times New Roman" w:cs="Times New Roman"/>
          <w:b/>
          <w:lang w:eastAsia="hr-HR"/>
        </w:rPr>
        <w:t>E3</w:t>
      </w:r>
    </w:p>
    <w:p w14:paraId="3DA926F1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športsko-rekreacijska namjena </w:t>
      </w:r>
      <w:r w:rsidRPr="00E50D9C">
        <w:rPr>
          <w:rFonts w:ascii="Times New Roman" w:eastAsia="Times New Roman" w:hAnsi="Times New Roman" w:cs="Times New Roman"/>
          <w:b/>
          <w:lang w:eastAsia="hr-HR"/>
        </w:rPr>
        <w:t>(R)</w:t>
      </w:r>
    </w:p>
    <w:p w14:paraId="1D47B429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ab/>
        <w:t>- športski, rekreacijski, društveno zabavni i turistički sadržaji,</w:t>
      </w:r>
    </w:p>
    <w:p w14:paraId="62D73CBE" w14:textId="77777777" w:rsidR="00E50D9C" w:rsidRPr="00E50D9C" w:rsidRDefault="00E50D9C" w:rsidP="00E50D9C">
      <w:pPr>
        <w:spacing w:after="0" w:line="240" w:lineRule="auto"/>
        <w:ind w:left="113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e)  ugostiteljsko-turističke namjene. </w:t>
      </w:r>
      <w:r w:rsidRPr="00E50D9C">
        <w:rPr>
          <w:rFonts w:ascii="Times New Roman" w:eastAsia="Times New Roman" w:hAnsi="Times New Roman" w:cs="Times New Roman"/>
          <w:b/>
          <w:lang w:eastAsia="hr-HR"/>
        </w:rPr>
        <w:t>(T)</w:t>
      </w:r>
    </w:p>
    <w:p w14:paraId="76423989" w14:textId="77777777" w:rsidR="00E50D9C" w:rsidRPr="00E50D9C" w:rsidRDefault="00E50D9C" w:rsidP="00E50D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stavku (2), iza oznake d), riječi: „koja se nalaze unutar granica zahvata UPU Z i UPU DB“ zamjenjuju se riječima: „ te u građevinskom području naselja Zlatar“.</w:t>
      </w:r>
    </w:p>
    <w:p w14:paraId="65A627EA" w14:textId="77777777" w:rsidR="00E50D9C" w:rsidRPr="00E50D9C" w:rsidRDefault="00E50D9C" w:rsidP="00E50D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stavku (3) briše se riječi: „ i UPU DB“ te „izvan zahvata UPU Z“</w:t>
      </w:r>
    </w:p>
    <w:p w14:paraId="3256329F" w14:textId="77777777" w:rsidR="00E50D9C" w:rsidRPr="00E50D9C" w:rsidRDefault="00E50D9C" w:rsidP="00E50D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stavku (4), oznaka „4.A.“, mijenja se u „4.2.“</w:t>
      </w:r>
    </w:p>
    <w:p w14:paraId="2FE0C5D8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5D12BF4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49.b.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(1)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iza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riječi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 “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turističkih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naselja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”,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dodaje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se:”</w:t>
      </w:r>
      <w:r w:rsidRPr="00E50D9C">
        <w:rPr>
          <w:rFonts w:ascii="Times New Roman" w:eastAsia="Times New Roman" w:hAnsi="Times New Roman" w:cs="Times New Roman"/>
          <w:b/>
          <w:color w:val="0070C0"/>
          <w:lang w:eastAsia="hr-HR"/>
        </w:rPr>
        <w:t xml:space="preserve"> 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a u zoni T4 samo etno turističkih </w:t>
      </w:r>
      <w:proofErr w:type="gramStart"/>
      <w:r w:rsidRPr="00E50D9C">
        <w:rPr>
          <w:rFonts w:ascii="Times New Roman" w:eastAsia="Times New Roman" w:hAnsi="Times New Roman" w:cs="Times New Roman"/>
          <w:lang w:eastAsia="hr-HR"/>
        </w:rPr>
        <w:t>naselja“</w:t>
      </w:r>
      <w:proofErr w:type="gramEnd"/>
    </w:p>
    <w:p w14:paraId="33407EB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stavku (5), riječi: „u stanu do najviše 100 m</w:t>
      </w:r>
      <w:r w:rsidRPr="00E50D9C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E50D9C">
        <w:rPr>
          <w:rFonts w:ascii="Times New Roman" w:eastAsia="Times New Roman" w:hAnsi="Times New Roman" w:cs="Times New Roman"/>
          <w:lang w:eastAsia="hr-HR"/>
        </w:rPr>
        <w:t>“ – brišu se.</w:t>
      </w:r>
    </w:p>
    <w:p w14:paraId="4C49818D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3AFBE6F9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63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mijenjaju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tablice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razvrstanih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javnih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cesta:</w:t>
      </w:r>
    </w:p>
    <w:p w14:paraId="6CD8B5BF" w14:textId="77777777" w:rsidR="00E50D9C" w:rsidRPr="00E50D9C" w:rsidRDefault="00E50D9C" w:rsidP="00E50D9C">
      <w:pPr>
        <w:tabs>
          <w:tab w:val="left" w:pos="426"/>
        </w:tabs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Državne ceste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60"/>
        <w:gridCol w:w="1547"/>
        <w:gridCol w:w="1547"/>
        <w:gridCol w:w="1547"/>
      </w:tblGrid>
      <w:tr w:rsidR="00E50D9C" w:rsidRPr="00E50D9C" w14:paraId="1D8CBE34" w14:textId="77777777" w:rsidTr="00E72C92">
        <w:trPr>
          <w:cantSplit/>
        </w:trPr>
        <w:tc>
          <w:tcPr>
            <w:tcW w:w="1384" w:type="dxa"/>
            <w:vMerge w:val="restart"/>
            <w:vAlign w:val="center"/>
          </w:tcPr>
          <w:p w14:paraId="50C151AD" w14:textId="77777777" w:rsidR="00E50D9C" w:rsidRPr="00E50D9C" w:rsidRDefault="00E50D9C" w:rsidP="00E50D9C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ceste</w:t>
            </w:r>
          </w:p>
        </w:tc>
        <w:tc>
          <w:tcPr>
            <w:tcW w:w="3260" w:type="dxa"/>
            <w:vMerge w:val="restart"/>
            <w:vAlign w:val="center"/>
          </w:tcPr>
          <w:p w14:paraId="23674C4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ceste</w:t>
            </w:r>
          </w:p>
        </w:tc>
        <w:tc>
          <w:tcPr>
            <w:tcW w:w="4641" w:type="dxa"/>
            <w:gridSpan w:val="3"/>
            <w:vAlign w:val="center"/>
          </w:tcPr>
          <w:p w14:paraId="4CE58E31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Duljina kolnika (km)</w:t>
            </w:r>
          </w:p>
        </w:tc>
      </w:tr>
      <w:tr w:rsidR="00E50D9C" w:rsidRPr="00E50D9C" w14:paraId="44C54ACD" w14:textId="77777777" w:rsidTr="00E72C92">
        <w:trPr>
          <w:cantSplit/>
        </w:trPr>
        <w:tc>
          <w:tcPr>
            <w:tcW w:w="1384" w:type="dxa"/>
            <w:vMerge/>
            <w:vAlign w:val="center"/>
          </w:tcPr>
          <w:p w14:paraId="3B69808C" w14:textId="77777777" w:rsidR="00E50D9C" w:rsidRPr="00E50D9C" w:rsidRDefault="00E50D9C" w:rsidP="00E50D9C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vMerge/>
            <w:vAlign w:val="center"/>
          </w:tcPr>
          <w:p w14:paraId="5975426A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7" w:type="dxa"/>
            <w:vAlign w:val="center"/>
          </w:tcPr>
          <w:p w14:paraId="0281C842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suvremeni</w:t>
            </w:r>
          </w:p>
        </w:tc>
        <w:tc>
          <w:tcPr>
            <w:tcW w:w="1547" w:type="dxa"/>
            <w:vAlign w:val="center"/>
          </w:tcPr>
          <w:p w14:paraId="47EC4718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547" w:type="dxa"/>
            <w:vAlign w:val="center"/>
          </w:tcPr>
          <w:p w14:paraId="4E70499F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</w:tr>
      <w:tr w:rsidR="00E50D9C" w:rsidRPr="00E50D9C" w14:paraId="69628B2C" w14:textId="77777777" w:rsidTr="00E72C92">
        <w:trPr>
          <w:cantSplit/>
        </w:trPr>
        <w:tc>
          <w:tcPr>
            <w:tcW w:w="1384" w:type="dxa"/>
            <w:vAlign w:val="center"/>
          </w:tcPr>
          <w:p w14:paraId="5FD385D8" w14:textId="77777777" w:rsidR="00E50D9C" w:rsidRPr="00E50D9C" w:rsidRDefault="00E50D9C" w:rsidP="00E50D9C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DC 29</w:t>
            </w:r>
          </w:p>
        </w:tc>
        <w:tc>
          <w:tcPr>
            <w:tcW w:w="3260" w:type="dxa"/>
            <w:vAlign w:val="center"/>
          </w:tcPr>
          <w:p w14:paraId="50C29479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Novi </w:t>
            </w:r>
            <w:proofErr w:type="spellStart"/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Golubovec</w:t>
            </w:r>
            <w:proofErr w:type="spellEnd"/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(D35) – Zlatar – Marija Bistrica – </w:t>
            </w:r>
            <w:proofErr w:type="spellStart"/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Soblinec</w:t>
            </w:r>
            <w:proofErr w:type="spellEnd"/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(D3)</w:t>
            </w:r>
          </w:p>
        </w:tc>
        <w:tc>
          <w:tcPr>
            <w:tcW w:w="1547" w:type="dxa"/>
            <w:vAlign w:val="center"/>
          </w:tcPr>
          <w:p w14:paraId="53C6BA1A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5,92</w:t>
            </w:r>
          </w:p>
        </w:tc>
        <w:tc>
          <w:tcPr>
            <w:tcW w:w="1547" w:type="dxa"/>
            <w:vAlign w:val="center"/>
          </w:tcPr>
          <w:p w14:paraId="09DE509D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30C7505B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5,92</w:t>
            </w:r>
          </w:p>
        </w:tc>
      </w:tr>
      <w:tr w:rsidR="00E50D9C" w:rsidRPr="00E50D9C" w14:paraId="76354B16" w14:textId="77777777" w:rsidTr="00E72C92">
        <w:trPr>
          <w:cantSplit/>
        </w:trPr>
        <w:tc>
          <w:tcPr>
            <w:tcW w:w="4644" w:type="dxa"/>
            <w:gridSpan w:val="2"/>
            <w:vAlign w:val="center"/>
          </w:tcPr>
          <w:p w14:paraId="0482083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47" w:type="dxa"/>
            <w:vAlign w:val="center"/>
          </w:tcPr>
          <w:p w14:paraId="0B8177FA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5,92</w:t>
            </w:r>
          </w:p>
        </w:tc>
        <w:tc>
          <w:tcPr>
            <w:tcW w:w="1547" w:type="dxa"/>
            <w:vAlign w:val="center"/>
          </w:tcPr>
          <w:p w14:paraId="00E4776F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57C686FC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5,92</w:t>
            </w:r>
          </w:p>
        </w:tc>
      </w:tr>
    </w:tbl>
    <w:p w14:paraId="758E729D" w14:textId="77777777" w:rsidR="00E50D9C" w:rsidRPr="00E50D9C" w:rsidRDefault="00E50D9C" w:rsidP="00E50D9C">
      <w:pPr>
        <w:tabs>
          <w:tab w:val="left" w:pos="426"/>
        </w:tabs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Županijske ceste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60"/>
        <w:gridCol w:w="1547"/>
        <w:gridCol w:w="1547"/>
        <w:gridCol w:w="1547"/>
      </w:tblGrid>
      <w:tr w:rsidR="00E50D9C" w:rsidRPr="00E50D9C" w14:paraId="1676B974" w14:textId="77777777" w:rsidTr="00E72C92">
        <w:trPr>
          <w:cantSplit/>
        </w:trPr>
        <w:tc>
          <w:tcPr>
            <w:tcW w:w="1384" w:type="dxa"/>
            <w:vMerge w:val="restart"/>
            <w:vAlign w:val="center"/>
          </w:tcPr>
          <w:p w14:paraId="74CFF95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 ceste</w:t>
            </w:r>
          </w:p>
        </w:tc>
        <w:tc>
          <w:tcPr>
            <w:tcW w:w="3260" w:type="dxa"/>
            <w:vMerge w:val="restart"/>
            <w:vAlign w:val="center"/>
          </w:tcPr>
          <w:p w14:paraId="699CF4F0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Naziv ceste</w:t>
            </w:r>
          </w:p>
        </w:tc>
        <w:tc>
          <w:tcPr>
            <w:tcW w:w="4641" w:type="dxa"/>
            <w:gridSpan w:val="3"/>
            <w:vAlign w:val="center"/>
          </w:tcPr>
          <w:p w14:paraId="456D8AE8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Duljina kolnika (km)</w:t>
            </w:r>
          </w:p>
        </w:tc>
      </w:tr>
      <w:tr w:rsidR="00E50D9C" w:rsidRPr="00E50D9C" w14:paraId="13692D9B" w14:textId="77777777" w:rsidTr="00E72C92">
        <w:trPr>
          <w:cantSplit/>
        </w:trPr>
        <w:tc>
          <w:tcPr>
            <w:tcW w:w="1384" w:type="dxa"/>
            <w:vMerge/>
            <w:vAlign w:val="center"/>
          </w:tcPr>
          <w:p w14:paraId="63B56271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60" w:type="dxa"/>
            <w:vMerge/>
            <w:vAlign w:val="center"/>
          </w:tcPr>
          <w:p w14:paraId="408E77F2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7" w:type="dxa"/>
            <w:vAlign w:val="center"/>
          </w:tcPr>
          <w:p w14:paraId="349C5229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suvremeni</w:t>
            </w:r>
          </w:p>
        </w:tc>
        <w:tc>
          <w:tcPr>
            <w:tcW w:w="1547" w:type="dxa"/>
            <w:vAlign w:val="center"/>
          </w:tcPr>
          <w:p w14:paraId="6C08C12A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</w:t>
            </w:r>
          </w:p>
        </w:tc>
        <w:tc>
          <w:tcPr>
            <w:tcW w:w="1547" w:type="dxa"/>
            <w:vAlign w:val="center"/>
          </w:tcPr>
          <w:p w14:paraId="26E75308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ukupno</w:t>
            </w:r>
          </w:p>
        </w:tc>
      </w:tr>
      <w:tr w:rsidR="00E50D9C" w:rsidRPr="00E50D9C" w14:paraId="34BC992E" w14:textId="77777777" w:rsidTr="00E72C92">
        <w:trPr>
          <w:cantSplit/>
        </w:trPr>
        <w:tc>
          <w:tcPr>
            <w:tcW w:w="1384" w:type="dxa"/>
            <w:vAlign w:val="center"/>
          </w:tcPr>
          <w:p w14:paraId="450742AA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ŽC 2128</w:t>
            </w:r>
          </w:p>
        </w:tc>
        <w:tc>
          <w:tcPr>
            <w:tcW w:w="3260" w:type="dxa"/>
            <w:vAlign w:val="center"/>
          </w:tcPr>
          <w:p w14:paraId="429545CE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Petrova Gora (D29) – Lobor – Zlatar (D29)</w:t>
            </w:r>
          </w:p>
        </w:tc>
        <w:tc>
          <w:tcPr>
            <w:tcW w:w="1547" w:type="dxa"/>
            <w:vAlign w:val="center"/>
          </w:tcPr>
          <w:p w14:paraId="73A3C5B3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1,32 </w:t>
            </w:r>
          </w:p>
        </w:tc>
        <w:tc>
          <w:tcPr>
            <w:tcW w:w="1547" w:type="dxa"/>
            <w:vAlign w:val="center"/>
          </w:tcPr>
          <w:p w14:paraId="6CE46A5F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11D1B29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1,32</w:t>
            </w:r>
          </w:p>
        </w:tc>
      </w:tr>
      <w:tr w:rsidR="00E50D9C" w:rsidRPr="00E50D9C" w14:paraId="2FA89E08" w14:textId="77777777" w:rsidTr="00E72C92">
        <w:trPr>
          <w:cantSplit/>
        </w:trPr>
        <w:tc>
          <w:tcPr>
            <w:tcW w:w="1384" w:type="dxa"/>
            <w:vAlign w:val="center"/>
          </w:tcPr>
          <w:p w14:paraId="424D432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2" w:name="_Hlk74899146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ŽC 2129</w:t>
            </w:r>
          </w:p>
        </w:tc>
        <w:tc>
          <w:tcPr>
            <w:tcW w:w="3260" w:type="dxa"/>
            <w:vAlign w:val="center"/>
          </w:tcPr>
          <w:p w14:paraId="29159638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Borkovec</w:t>
            </w:r>
            <w:proofErr w:type="spellEnd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(Ž2169) – </w:t>
            </w:r>
            <w:proofErr w:type="spellStart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Martinšćina</w:t>
            </w:r>
            <w:proofErr w:type="spellEnd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– Gornja Batina (Ž2169)</w:t>
            </w:r>
          </w:p>
        </w:tc>
        <w:tc>
          <w:tcPr>
            <w:tcW w:w="1547" w:type="dxa"/>
            <w:vAlign w:val="center"/>
          </w:tcPr>
          <w:p w14:paraId="3C30A987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6,61</w:t>
            </w:r>
          </w:p>
        </w:tc>
        <w:tc>
          <w:tcPr>
            <w:tcW w:w="1547" w:type="dxa"/>
            <w:vAlign w:val="center"/>
          </w:tcPr>
          <w:p w14:paraId="31E468F3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229B0201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6,61</w:t>
            </w:r>
          </w:p>
        </w:tc>
      </w:tr>
      <w:tr w:rsidR="00E50D9C" w:rsidRPr="00E50D9C" w14:paraId="546D8D86" w14:textId="77777777" w:rsidTr="00E72C92">
        <w:trPr>
          <w:cantSplit/>
        </w:trPr>
        <w:tc>
          <w:tcPr>
            <w:tcW w:w="1384" w:type="dxa"/>
            <w:vAlign w:val="center"/>
          </w:tcPr>
          <w:p w14:paraId="72C35F30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3" w:name="_Hlk74899386"/>
            <w:bookmarkEnd w:id="2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ŽC 2169</w:t>
            </w:r>
            <w:bookmarkEnd w:id="3"/>
          </w:p>
        </w:tc>
        <w:tc>
          <w:tcPr>
            <w:tcW w:w="3260" w:type="dxa"/>
            <w:vAlign w:val="center"/>
          </w:tcPr>
          <w:p w14:paraId="4C279CD0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4" w:name="_Hlk74899399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Zlatar (D29) – Gornja Batina – </w:t>
            </w:r>
            <w:proofErr w:type="spellStart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Budinšćina</w:t>
            </w:r>
            <w:proofErr w:type="spellEnd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(D24)</w:t>
            </w:r>
            <w:bookmarkEnd w:id="4"/>
          </w:p>
        </w:tc>
        <w:tc>
          <w:tcPr>
            <w:tcW w:w="1547" w:type="dxa"/>
            <w:vAlign w:val="center"/>
          </w:tcPr>
          <w:p w14:paraId="26B7B27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12,87</w:t>
            </w:r>
          </w:p>
        </w:tc>
        <w:tc>
          <w:tcPr>
            <w:tcW w:w="1547" w:type="dxa"/>
            <w:vAlign w:val="center"/>
          </w:tcPr>
          <w:p w14:paraId="7045CC47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40BAAC37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12,87</w:t>
            </w:r>
          </w:p>
        </w:tc>
      </w:tr>
      <w:tr w:rsidR="00E50D9C" w:rsidRPr="00E50D9C" w14:paraId="33EC0AC8" w14:textId="77777777" w:rsidTr="00E72C92">
        <w:trPr>
          <w:cantSplit/>
        </w:trPr>
        <w:tc>
          <w:tcPr>
            <w:tcW w:w="1384" w:type="dxa"/>
            <w:vAlign w:val="center"/>
          </w:tcPr>
          <w:p w14:paraId="09DB3BD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ŽC 2170</w:t>
            </w:r>
          </w:p>
        </w:tc>
        <w:tc>
          <w:tcPr>
            <w:tcW w:w="3260" w:type="dxa"/>
            <w:vAlign w:val="center"/>
          </w:tcPr>
          <w:p w14:paraId="3A92E7F1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Gornja Batina (Ž2169) – </w:t>
            </w:r>
            <w:proofErr w:type="spellStart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Bočadir</w:t>
            </w:r>
            <w:proofErr w:type="spellEnd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(D24)</w:t>
            </w:r>
          </w:p>
        </w:tc>
        <w:tc>
          <w:tcPr>
            <w:tcW w:w="1547" w:type="dxa"/>
            <w:vAlign w:val="center"/>
          </w:tcPr>
          <w:p w14:paraId="30D8DDAC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4,27</w:t>
            </w:r>
          </w:p>
        </w:tc>
        <w:tc>
          <w:tcPr>
            <w:tcW w:w="1547" w:type="dxa"/>
            <w:vAlign w:val="center"/>
          </w:tcPr>
          <w:p w14:paraId="0ABCD027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088A1248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4,27</w:t>
            </w:r>
          </w:p>
        </w:tc>
      </w:tr>
      <w:tr w:rsidR="00E50D9C" w:rsidRPr="00E50D9C" w14:paraId="7914C443" w14:textId="77777777" w:rsidTr="00E72C92">
        <w:trPr>
          <w:cantSplit/>
        </w:trPr>
        <w:tc>
          <w:tcPr>
            <w:tcW w:w="4644" w:type="dxa"/>
            <w:gridSpan w:val="2"/>
            <w:vAlign w:val="center"/>
          </w:tcPr>
          <w:p w14:paraId="01665E19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547" w:type="dxa"/>
            <w:vAlign w:val="center"/>
          </w:tcPr>
          <w:p w14:paraId="4F34847A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25,07</w:t>
            </w:r>
          </w:p>
        </w:tc>
        <w:tc>
          <w:tcPr>
            <w:tcW w:w="1547" w:type="dxa"/>
            <w:vAlign w:val="center"/>
          </w:tcPr>
          <w:p w14:paraId="2CCB1A48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06BC18EC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25,07</w:t>
            </w:r>
          </w:p>
        </w:tc>
      </w:tr>
    </w:tbl>
    <w:p w14:paraId="2CBA36D3" w14:textId="77777777" w:rsidR="00E50D9C" w:rsidRPr="00E50D9C" w:rsidRDefault="00E50D9C" w:rsidP="00E50D9C">
      <w:pPr>
        <w:tabs>
          <w:tab w:val="left" w:pos="426"/>
        </w:tabs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Lokalne ceste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60"/>
        <w:gridCol w:w="1547"/>
        <w:gridCol w:w="1547"/>
        <w:gridCol w:w="1547"/>
      </w:tblGrid>
      <w:tr w:rsidR="00E50D9C" w:rsidRPr="00E50D9C" w14:paraId="07BA63FE" w14:textId="77777777" w:rsidTr="00E72C92">
        <w:trPr>
          <w:cantSplit/>
        </w:trPr>
        <w:tc>
          <w:tcPr>
            <w:tcW w:w="1384" w:type="dxa"/>
            <w:vMerge w:val="restart"/>
            <w:vAlign w:val="center"/>
          </w:tcPr>
          <w:p w14:paraId="7ED6197C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 ceste</w:t>
            </w:r>
          </w:p>
        </w:tc>
        <w:tc>
          <w:tcPr>
            <w:tcW w:w="3260" w:type="dxa"/>
            <w:vMerge w:val="restart"/>
            <w:vAlign w:val="center"/>
          </w:tcPr>
          <w:p w14:paraId="769CAC45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Naziv ceste</w:t>
            </w:r>
          </w:p>
        </w:tc>
        <w:tc>
          <w:tcPr>
            <w:tcW w:w="4641" w:type="dxa"/>
            <w:gridSpan w:val="3"/>
            <w:vAlign w:val="center"/>
          </w:tcPr>
          <w:p w14:paraId="7389C79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Duljina kolnika (km)</w:t>
            </w:r>
          </w:p>
        </w:tc>
      </w:tr>
      <w:tr w:rsidR="00E50D9C" w:rsidRPr="00E50D9C" w14:paraId="11DE7020" w14:textId="77777777" w:rsidTr="00E72C92">
        <w:trPr>
          <w:cantSplit/>
        </w:trPr>
        <w:tc>
          <w:tcPr>
            <w:tcW w:w="1384" w:type="dxa"/>
            <w:vMerge/>
            <w:vAlign w:val="center"/>
          </w:tcPr>
          <w:p w14:paraId="149AB80E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60" w:type="dxa"/>
            <w:vMerge/>
            <w:vAlign w:val="center"/>
          </w:tcPr>
          <w:p w14:paraId="0E93AE15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7" w:type="dxa"/>
            <w:vAlign w:val="center"/>
          </w:tcPr>
          <w:p w14:paraId="528A098F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suvremeni</w:t>
            </w:r>
          </w:p>
        </w:tc>
        <w:tc>
          <w:tcPr>
            <w:tcW w:w="1547" w:type="dxa"/>
            <w:vAlign w:val="center"/>
          </w:tcPr>
          <w:p w14:paraId="149D9A0E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</w:t>
            </w:r>
          </w:p>
        </w:tc>
        <w:tc>
          <w:tcPr>
            <w:tcW w:w="1547" w:type="dxa"/>
            <w:vAlign w:val="center"/>
          </w:tcPr>
          <w:p w14:paraId="7D2BBC29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ukupno</w:t>
            </w:r>
          </w:p>
        </w:tc>
      </w:tr>
      <w:tr w:rsidR="00E50D9C" w:rsidRPr="00E50D9C" w14:paraId="252C2792" w14:textId="77777777" w:rsidTr="00E72C92">
        <w:trPr>
          <w:cantSplit/>
        </w:trPr>
        <w:tc>
          <w:tcPr>
            <w:tcW w:w="1384" w:type="dxa"/>
            <w:vAlign w:val="center"/>
          </w:tcPr>
          <w:p w14:paraId="1D803F96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5" w:name="_Hlk74900164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LC 22018</w:t>
            </w:r>
            <w:bookmarkEnd w:id="5"/>
          </w:p>
        </w:tc>
        <w:tc>
          <w:tcPr>
            <w:tcW w:w="3260" w:type="dxa"/>
            <w:vAlign w:val="center"/>
          </w:tcPr>
          <w:p w14:paraId="5C142DAA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6" w:name="_Hlk74900506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Repno – Belec (L22019)</w:t>
            </w:r>
            <w:bookmarkEnd w:id="6"/>
          </w:p>
        </w:tc>
        <w:tc>
          <w:tcPr>
            <w:tcW w:w="1547" w:type="dxa"/>
            <w:vAlign w:val="center"/>
          </w:tcPr>
          <w:p w14:paraId="0D28BA3D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1,51</w:t>
            </w:r>
          </w:p>
        </w:tc>
        <w:tc>
          <w:tcPr>
            <w:tcW w:w="1547" w:type="dxa"/>
            <w:vAlign w:val="center"/>
          </w:tcPr>
          <w:p w14:paraId="6E7D63B7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5B674E1A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1,51</w:t>
            </w:r>
          </w:p>
        </w:tc>
      </w:tr>
      <w:tr w:rsidR="00E50D9C" w:rsidRPr="00E50D9C" w14:paraId="29209210" w14:textId="77777777" w:rsidTr="00E72C92">
        <w:trPr>
          <w:cantSplit/>
        </w:trPr>
        <w:tc>
          <w:tcPr>
            <w:tcW w:w="1384" w:type="dxa"/>
            <w:vAlign w:val="center"/>
          </w:tcPr>
          <w:p w14:paraId="29F6C3A3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7" w:name="_Hlk74900541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LC 22019</w:t>
            </w:r>
            <w:bookmarkEnd w:id="7"/>
          </w:p>
        </w:tc>
        <w:tc>
          <w:tcPr>
            <w:tcW w:w="3260" w:type="dxa"/>
            <w:vAlign w:val="center"/>
          </w:tcPr>
          <w:p w14:paraId="7ABC1582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8" w:name="_Hlk74900553"/>
            <w:proofErr w:type="spellStart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Juranšćina</w:t>
            </w:r>
            <w:proofErr w:type="spellEnd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– Belec (Ž2169)</w:t>
            </w:r>
            <w:bookmarkEnd w:id="8"/>
          </w:p>
        </w:tc>
        <w:tc>
          <w:tcPr>
            <w:tcW w:w="1547" w:type="dxa"/>
            <w:vAlign w:val="center"/>
          </w:tcPr>
          <w:p w14:paraId="1C921F81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1,53</w:t>
            </w:r>
          </w:p>
        </w:tc>
        <w:tc>
          <w:tcPr>
            <w:tcW w:w="1547" w:type="dxa"/>
            <w:vAlign w:val="center"/>
          </w:tcPr>
          <w:p w14:paraId="2CCF5455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28E30AC3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1,53</w:t>
            </w:r>
          </w:p>
        </w:tc>
      </w:tr>
      <w:tr w:rsidR="00E50D9C" w:rsidRPr="00E50D9C" w14:paraId="065219AA" w14:textId="77777777" w:rsidTr="00E72C92">
        <w:trPr>
          <w:cantSplit/>
        </w:trPr>
        <w:tc>
          <w:tcPr>
            <w:tcW w:w="1384" w:type="dxa"/>
            <w:vAlign w:val="center"/>
          </w:tcPr>
          <w:p w14:paraId="619044A1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9" w:name="_Hlk74900688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LC 22020</w:t>
            </w:r>
            <w:bookmarkEnd w:id="9"/>
          </w:p>
        </w:tc>
        <w:tc>
          <w:tcPr>
            <w:tcW w:w="3260" w:type="dxa"/>
            <w:vAlign w:val="center"/>
          </w:tcPr>
          <w:p w14:paraId="76A5C600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0" w:name="_Hlk74900702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Gornja Selnica-Belec (Ž2169)</w:t>
            </w:r>
            <w:bookmarkEnd w:id="10"/>
          </w:p>
        </w:tc>
        <w:tc>
          <w:tcPr>
            <w:tcW w:w="1547" w:type="dxa"/>
            <w:vAlign w:val="center"/>
          </w:tcPr>
          <w:p w14:paraId="50A9F552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1.98</w:t>
            </w:r>
          </w:p>
        </w:tc>
        <w:tc>
          <w:tcPr>
            <w:tcW w:w="1547" w:type="dxa"/>
            <w:vAlign w:val="center"/>
          </w:tcPr>
          <w:p w14:paraId="2335266E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4910030E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1.98</w:t>
            </w:r>
          </w:p>
        </w:tc>
      </w:tr>
      <w:tr w:rsidR="00E50D9C" w:rsidRPr="00E50D9C" w14:paraId="6D0D30D3" w14:textId="77777777" w:rsidTr="00E72C92">
        <w:trPr>
          <w:cantSplit/>
        </w:trPr>
        <w:tc>
          <w:tcPr>
            <w:tcW w:w="1384" w:type="dxa"/>
            <w:vAlign w:val="center"/>
          </w:tcPr>
          <w:p w14:paraId="16AF3F9D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1" w:name="_Hlk74900807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LC 22021</w:t>
            </w:r>
            <w:bookmarkEnd w:id="11"/>
          </w:p>
        </w:tc>
        <w:tc>
          <w:tcPr>
            <w:tcW w:w="3260" w:type="dxa"/>
            <w:vAlign w:val="center"/>
          </w:tcPr>
          <w:p w14:paraId="5C282DFE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2" w:name="_Hlk74900820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Završje </w:t>
            </w:r>
            <w:proofErr w:type="spellStart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Belečko</w:t>
            </w:r>
            <w:proofErr w:type="spellEnd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(Ž2169) – Gornja Konjščina (L22022)</w:t>
            </w:r>
            <w:bookmarkEnd w:id="12"/>
          </w:p>
        </w:tc>
        <w:tc>
          <w:tcPr>
            <w:tcW w:w="1547" w:type="dxa"/>
            <w:vAlign w:val="center"/>
          </w:tcPr>
          <w:p w14:paraId="0C795FD0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5,37</w:t>
            </w:r>
          </w:p>
        </w:tc>
        <w:tc>
          <w:tcPr>
            <w:tcW w:w="1547" w:type="dxa"/>
            <w:vAlign w:val="center"/>
          </w:tcPr>
          <w:p w14:paraId="275D6FAD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469213C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5,37</w:t>
            </w:r>
          </w:p>
        </w:tc>
      </w:tr>
      <w:tr w:rsidR="00E50D9C" w:rsidRPr="00E50D9C" w14:paraId="2544EAA8" w14:textId="77777777" w:rsidTr="00E72C92">
        <w:trPr>
          <w:cantSplit/>
        </w:trPr>
        <w:tc>
          <w:tcPr>
            <w:tcW w:w="1384" w:type="dxa"/>
            <w:vAlign w:val="center"/>
          </w:tcPr>
          <w:p w14:paraId="2E16FAB3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3" w:name="_Hlk74903561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LC 22052</w:t>
            </w:r>
            <w:bookmarkEnd w:id="13"/>
          </w:p>
        </w:tc>
        <w:tc>
          <w:tcPr>
            <w:tcW w:w="3260" w:type="dxa"/>
            <w:vAlign w:val="center"/>
          </w:tcPr>
          <w:p w14:paraId="429C7C2B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4" w:name="_Hlk74903577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Zlatar (Ž2169) – Donja Batina (Ž2170)</w:t>
            </w:r>
            <w:bookmarkEnd w:id="14"/>
          </w:p>
        </w:tc>
        <w:tc>
          <w:tcPr>
            <w:tcW w:w="1547" w:type="dxa"/>
            <w:vAlign w:val="center"/>
          </w:tcPr>
          <w:p w14:paraId="085460FB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4,08</w:t>
            </w:r>
          </w:p>
        </w:tc>
        <w:tc>
          <w:tcPr>
            <w:tcW w:w="1547" w:type="dxa"/>
            <w:vAlign w:val="center"/>
          </w:tcPr>
          <w:p w14:paraId="28192B1E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6897DEA2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4,08</w:t>
            </w:r>
          </w:p>
        </w:tc>
      </w:tr>
      <w:tr w:rsidR="00E50D9C" w:rsidRPr="00E50D9C" w14:paraId="3DD789D2" w14:textId="77777777" w:rsidTr="00E72C92">
        <w:trPr>
          <w:cantSplit/>
        </w:trPr>
        <w:tc>
          <w:tcPr>
            <w:tcW w:w="1384" w:type="dxa"/>
            <w:vAlign w:val="center"/>
          </w:tcPr>
          <w:p w14:paraId="5FEB07E5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5" w:name="_Hlk74903620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LC 22053</w:t>
            </w:r>
            <w:bookmarkEnd w:id="15"/>
          </w:p>
        </w:tc>
        <w:tc>
          <w:tcPr>
            <w:tcW w:w="3260" w:type="dxa"/>
            <w:vAlign w:val="center"/>
          </w:tcPr>
          <w:p w14:paraId="569AC65D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6" w:name="_Hlk74903647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Zlatar (D29) – </w:t>
            </w:r>
            <w:proofErr w:type="spellStart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Lovrečan</w:t>
            </w:r>
            <w:proofErr w:type="spellEnd"/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(Ž2264)</w:t>
            </w:r>
            <w:bookmarkEnd w:id="16"/>
          </w:p>
        </w:tc>
        <w:tc>
          <w:tcPr>
            <w:tcW w:w="1547" w:type="dxa"/>
            <w:vAlign w:val="center"/>
          </w:tcPr>
          <w:p w14:paraId="0AB8C663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3,21</w:t>
            </w:r>
          </w:p>
        </w:tc>
        <w:tc>
          <w:tcPr>
            <w:tcW w:w="1547" w:type="dxa"/>
            <w:vAlign w:val="center"/>
          </w:tcPr>
          <w:p w14:paraId="6D9F8D51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1CFD55F6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3,21</w:t>
            </w:r>
          </w:p>
        </w:tc>
      </w:tr>
      <w:tr w:rsidR="00E50D9C" w:rsidRPr="00E50D9C" w14:paraId="0E0E9C1D" w14:textId="77777777" w:rsidTr="00E72C92">
        <w:trPr>
          <w:cantSplit/>
        </w:trPr>
        <w:tc>
          <w:tcPr>
            <w:tcW w:w="4644" w:type="dxa"/>
            <w:gridSpan w:val="2"/>
            <w:vAlign w:val="center"/>
          </w:tcPr>
          <w:p w14:paraId="10CF13C2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547" w:type="dxa"/>
            <w:vAlign w:val="center"/>
          </w:tcPr>
          <w:p w14:paraId="7335C47A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17,68</w:t>
            </w:r>
          </w:p>
        </w:tc>
        <w:tc>
          <w:tcPr>
            <w:tcW w:w="1547" w:type="dxa"/>
            <w:vAlign w:val="center"/>
          </w:tcPr>
          <w:p w14:paraId="70BF75B4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47" w:type="dxa"/>
            <w:vAlign w:val="center"/>
          </w:tcPr>
          <w:p w14:paraId="7C135E1E" w14:textId="77777777" w:rsidR="00E50D9C" w:rsidRPr="00E50D9C" w:rsidRDefault="00E50D9C" w:rsidP="00E50D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17,68</w:t>
            </w:r>
          </w:p>
        </w:tc>
      </w:tr>
    </w:tbl>
    <w:p w14:paraId="6187B7B6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</w:p>
    <w:p w14:paraId="2E9F9D48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3C6196AB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68.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(2),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riječi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 “</w:t>
      </w:r>
      <w:r w:rsidRPr="00E50D9C">
        <w:rPr>
          <w:rFonts w:ascii="Times New Roman" w:eastAsia="Times New Roman" w:hAnsi="Times New Roman" w:cs="Times New Roman"/>
          <w:lang w:eastAsia="hr-HR"/>
        </w:rPr>
        <w:t>člankom 55. Zakona o cestama“, zamjenjuju se riječima: „zakonskim propisima“.</w:t>
      </w:r>
    </w:p>
    <w:p w14:paraId="06DDEADA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(3),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zagrada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: </w:t>
      </w:r>
      <w:r w:rsidRPr="00E50D9C">
        <w:rPr>
          <w:rFonts w:ascii="Times New Roman" w:eastAsia="Times New Roman" w:hAnsi="Times New Roman" w:cs="Times New Roman"/>
          <w:lang w:eastAsia="hr-HR"/>
        </w:rPr>
        <w:t>(NN 84/11, 22/13, 54/13 I 148/13) – briše se.</w:t>
      </w:r>
    </w:p>
    <w:p w14:paraId="0A8760AD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06947829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69.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(1)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podstavku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1.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riječi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 “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i UPU </w:t>
      </w:r>
      <w:proofErr w:type="gramStart"/>
      <w:r w:rsidRPr="00E50D9C">
        <w:rPr>
          <w:rFonts w:ascii="Times New Roman" w:eastAsia="Times New Roman" w:hAnsi="Times New Roman" w:cs="Times New Roman"/>
          <w:lang w:eastAsia="hr-HR"/>
        </w:rPr>
        <w:t>Belec“ –</w:t>
      </w:r>
      <w:proofErr w:type="gramEnd"/>
      <w:r w:rsidRPr="00E50D9C">
        <w:rPr>
          <w:rFonts w:ascii="Times New Roman" w:eastAsia="Times New Roman" w:hAnsi="Times New Roman" w:cs="Times New Roman"/>
          <w:lang w:eastAsia="hr-HR"/>
        </w:rPr>
        <w:t xml:space="preserve"> brišu se.</w:t>
      </w:r>
    </w:p>
    <w:p w14:paraId="08D26FED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podstavku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2.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iza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riječi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 “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građevina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”,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dodaje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se:”</w:t>
      </w:r>
      <w:r w:rsidRPr="00E50D9C">
        <w:rPr>
          <w:rFonts w:ascii="Times New Roman" w:eastAsia="Times New Roman" w:hAnsi="Times New Roman" w:cs="Times New Roman"/>
          <w:b/>
          <w:color w:val="0070C0"/>
          <w:lang w:eastAsia="hr-HR"/>
        </w:rPr>
        <w:t xml:space="preserve"> </w:t>
      </w:r>
      <w:r w:rsidRPr="00E50D9C">
        <w:rPr>
          <w:rFonts w:ascii="Times New Roman" w:eastAsia="Times New Roman" w:hAnsi="Times New Roman" w:cs="Times New Roman"/>
          <w:lang w:eastAsia="hr-HR"/>
        </w:rPr>
        <w:t>te prema stavku (</w:t>
      </w:r>
      <w:proofErr w:type="gramStart"/>
      <w:r w:rsidRPr="00E50D9C">
        <w:rPr>
          <w:rFonts w:ascii="Times New Roman" w:eastAsia="Times New Roman" w:hAnsi="Times New Roman" w:cs="Times New Roman"/>
          <w:lang w:eastAsia="hr-HR"/>
        </w:rPr>
        <w:t>3)“</w:t>
      </w:r>
      <w:proofErr w:type="gramEnd"/>
    </w:p>
    <w:p w14:paraId="0C1C7EF7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Stavak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(2)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glasi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: </w:t>
      </w:r>
    </w:p>
    <w:p w14:paraId="3C3F6F1F" w14:textId="77777777" w:rsidR="00E50D9C" w:rsidRPr="00E50D9C" w:rsidRDefault="00E50D9C" w:rsidP="00E50D9C">
      <w:pPr>
        <w:spacing w:before="40" w:after="4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„Parkirališta i pristupni putevi za groblja, rješavat će se unutar označenih zona groblja, ili prema stavku (3).“</w:t>
      </w:r>
    </w:p>
    <w:p w14:paraId="6896C43D" w14:textId="77777777" w:rsidR="00E50D9C" w:rsidRPr="00E50D9C" w:rsidRDefault="00E50D9C" w:rsidP="00E50D9C">
      <w:pPr>
        <w:spacing w:before="40" w:after="4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Dodaje se stavak (3):</w:t>
      </w:r>
    </w:p>
    <w:p w14:paraId="7AF3390A" w14:textId="77777777" w:rsidR="00E50D9C" w:rsidRPr="00E50D9C" w:rsidRDefault="00E50D9C" w:rsidP="00E50D9C">
      <w:pPr>
        <w:spacing w:before="40" w:after="4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(3) Parkiralište se može nalaziti i na susjednoj čestici ili čestici u neposrednoj blizini, a moguće je predvidjeti osigurana mjesta na javnim ili privatnim parkirnim površinama ili garažama, uz suglasnost vlasnika istih.</w:t>
      </w:r>
    </w:p>
    <w:p w14:paraId="5FE02F83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368BB099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Članak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70.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glasi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</w:t>
      </w:r>
    </w:p>
    <w:p w14:paraId="2802A8A9" w14:textId="77777777" w:rsidR="00E50D9C" w:rsidRPr="00E50D9C" w:rsidRDefault="00E50D9C" w:rsidP="00E50D9C">
      <w:pPr>
        <w:widowControl w:val="0"/>
        <w:autoSpaceDE w:val="0"/>
        <w:autoSpaceDN w:val="0"/>
        <w:adjustRightInd w:val="0"/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1) Unutar naselja Zlatara moguća je izgradnja podzemnih garaža, javnih, privatnih ili u sklopu višestambene građevine. Izgradnja podzemnih garaža moguća je i u zonama T, R, I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K.</w:t>
      </w:r>
    </w:p>
    <w:p w14:paraId="090D3563" w14:textId="77777777" w:rsidR="00E50D9C" w:rsidRPr="00E50D9C" w:rsidRDefault="00E50D9C" w:rsidP="00E50D9C">
      <w:pPr>
        <w:widowControl w:val="0"/>
        <w:autoSpaceDE w:val="0"/>
        <w:autoSpaceDN w:val="0"/>
        <w:adjustRightInd w:val="0"/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(2) Garaže se mogu graditi prema navedenim uvjetima:</w:t>
      </w:r>
    </w:p>
    <w:p w14:paraId="5AC5D035" w14:textId="77777777" w:rsidR="00E50D9C" w:rsidRPr="00E50D9C" w:rsidRDefault="00E50D9C" w:rsidP="00E50D9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0" w:line="240" w:lineRule="auto"/>
        <w:ind w:left="1021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može se graditi kao samostojeća građevina ili u sklopu građevina druge namjene (poslovne, javne i društvene i drugo)</w:t>
      </w:r>
    </w:p>
    <w:p w14:paraId="71D178C3" w14:textId="77777777" w:rsidR="00E50D9C" w:rsidRPr="00E50D9C" w:rsidRDefault="00E50D9C" w:rsidP="00E50D9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0" w:line="240" w:lineRule="auto"/>
        <w:ind w:left="1021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visina građevine je P+1, odnosno najviša visina vijenca iznosi 7 m, podzemne etaže nisu ograničene </w:t>
      </w:r>
    </w:p>
    <w:p w14:paraId="0C12C62E" w14:textId="77777777" w:rsidR="00E50D9C" w:rsidRPr="00E50D9C" w:rsidRDefault="00E50D9C" w:rsidP="00E50D9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0" w:line="240" w:lineRule="auto"/>
        <w:ind w:left="1021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koeficijent izgrađenosti za samostojeću građevinu iznosi najviše (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kig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>) = 0,5</w:t>
      </w:r>
    </w:p>
    <w:p w14:paraId="47499792" w14:textId="77777777" w:rsidR="00E50D9C" w:rsidRPr="00E50D9C" w:rsidRDefault="00E50D9C" w:rsidP="00E50D9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0" w:line="240" w:lineRule="auto"/>
        <w:ind w:left="1021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udaljenost od susjednih građevina mora biti veća ili jednaka visini građevine garaže, ali ne manja od 5 m</w:t>
      </w:r>
    </w:p>
    <w:p w14:paraId="6D48931A" w14:textId="77777777" w:rsidR="00E50D9C" w:rsidRPr="00E50D9C" w:rsidRDefault="00E50D9C" w:rsidP="00E50D9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0" w:line="240" w:lineRule="auto"/>
        <w:ind w:left="1021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ukoliko se javna garaža gradi kao podzemna, ispod trgova i drugih javnih površina, nadzemni dijelovi (natkriveni pješački ulazi i izlazi, natkrivene ulazne i izlazne kolne rampe, postrojenja dizala i slično) mogu imati visinu najviše 6 m</w:t>
      </w:r>
    </w:p>
    <w:p w14:paraId="14404F33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ravni krov garaže može se koristiti kao parkiralište, može biti zeleni krov, terasa sa mogućnošću drugih sadržaja (ugostiteljstvo, igralište i slično), kosi krov može biti otvoren nad zadnjom etažom, a kod izvedbe na zadnjoj stropnoj ploči ne može se koristiti potkrovlje.</w:t>
      </w:r>
    </w:p>
    <w:p w14:paraId="022B09A9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481E395D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87.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zagrade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: </w:t>
      </w:r>
      <w:r w:rsidRPr="00E50D9C">
        <w:rPr>
          <w:rFonts w:ascii="Times New Roman" w:eastAsia="Times New Roman" w:hAnsi="Times New Roman" w:cs="Times New Roman"/>
          <w:lang w:eastAsia="hr-HR"/>
        </w:rPr>
        <w:t>(NN br. 70/05 i br.  139/08.), (NN br. 69/99, 151/03, 157/03, 87/09, 88/10.) – brišu se.</w:t>
      </w:r>
    </w:p>
    <w:p w14:paraId="4A8B7BA1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6412ADF9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88.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poglavlju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1.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podstavku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1.1.,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dopunjuje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podnaslov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“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Povijesni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sklopovi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građevine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”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glasi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</w:t>
      </w:r>
    </w:p>
    <w:p w14:paraId="3BA9052B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Povijesni sklopovi i građevine</w:t>
      </w:r>
    </w:p>
    <w:p w14:paraId="5E38290C" w14:textId="77777777" w:rsidR="00E50D9C" w:rsidRPr="00E50D9C" w:rsidRDefault="00E50D9C" w:rsidP="00E50D9C">
      <w:pPr>
        <w:numPr>
          <w:ilvl w:val="0"/>
          <w:numId w:val="20"/>
        </w:numPr>
        <w:spacing w:before="40" w:after="0" w:line="240" w:lineRule="auto"/>
        <w:ind w:left="1570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gradsko naselje (1)</w:t>
      </w:r>
    </w:p>
    <w:p w14:paraId="2B8B96D0" w14:textId="77777777" w:rsidR="00E50D9C" w:rsidRPr="00E50D9C" w:rsidRDefault="00E50D9C" w:rsidP="00E50D9C">
      <w:pPr>
        <w:numPr>
          <w:ilvl w:val="0"/>
          <w:numId w:val="20"/>
        </w:numPr>
        <w:spacing w:before="40" w:after="0" w:line="240" w:lineRule="auto"/>
        <w:ind w:left="1570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stambena građevina (1-6)</w:t>
      </w:r>
    </w:p>
    <w:p w14:paraId="25258128" w14:textId="77777777" w:rsidR="00E50D9C" w:rsidRPr="00E50D9C" w:rsidRDefault="00E50D9C" w:rsidP="00E50D9C">
      <w:pPr>
        <w:numPr>
          <w:ilvl w:val="0"/>
          <w:numId w:val="20"/>
        </w:numPr>
        <w:spacing w:before="40" w:after="0" w:line="240" w:lineRule="auto"/>
        <w:ind w:left="1570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sakralna građevina (1-5)</w:t>
      </w:r>
    </w:p>
    <w:p w14:paraId="2AD89BF9" w14:textId="77777777" w:rsidR="00E50D9C" w:rsidRPr="00E50D9C" w:rsidRDefault="00E50D9C" w:rsidP="00E50D9C">
      <w:pPr>
        <w:numPr>
          <w:ilvl w:val="0"/>
          <w:numId w:val="20"/>
        </w:numPr>
        <w:spacing w:before="40" w:after="0" w:line="240" w:lineRule="auto"/>
        <w:ind w:left="1570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javna građevina (1)</w:t>
      </w:r>
    </w:p>
    <w:p w14:paraId="52E45B06" w14:textId="77777777" w:rsidR="00E50D9C" w:rsidRPr="00E50D9C" w:rsidRDefault="00E50D9C" w:rsidP="00E50D9C">
      <w:pPr>
        <w:numPr>
          <w:ilvl w:val="0"/>
          <w:numId w:val="20"/>
        </w:numPr>
        <w:spacing w:before="40" w:after="0" w:line="240" w:lineRule="auto"/>
        <w:ind w:left="1570" w:hanging="357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srednjovjekovna utvrda (1-3)</w:t>
      </w:r>
    </w:p>
    <w:p w14:paraId="1D84DE88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naslovu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EVIDENTIRANO - PRIJEDLOG ZA ZAŠTITU, podnaslovu „Povijesne graditeljske </w:t>
      </w:r>
      <w:proofErr w:type="gramStart"/>
      <w:r w:rsidRPr="00E50D9C">
        <w:rPr>
          <w:rFonts w:ascii="Times New Roman" w:eastAsia="Times New Roman" w:hAnsi="Times New Roman" w:cs="Times New Roman"/>
          <w:lang w:eastAsia="hr-HR"/>
        </w:rPr>
        <w:t>cjeline“</w:t>
      </w:r>
      <w:proofErr w:type="gramEnd"/>
      <w:r w:rsidRPr="00E50D9C">
        <w:rPr>
          <w:rFonts w:ascii="Times New Roman" w:eastAsia="Times New Roman" w:hAnsi="Times New Roman" w:cs="Times New Roman"/>
          <w:lang w:eastAsia="hr-HR"/>
        </w:rPr>
        <w:t xml:space="preserve">, alineja: „gradsko naselje (1)“ te u podnaslovu „Povijesni sklopovi i građevine“,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alineja:„srednjovjekovna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utvrda (1-2)“ se brišu.</w:t>
      </w:r>
    </w:p>
    <w:p w14:paraId="0D59C9B9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489C682B" w14:textId="77777777" w:rsidR="00E50D9C" w:rsidRPr="00E50D9C" w:rsidRDefault="00E50D9C" w:rsidP="00E50D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U Članku 90. stavku (1) podstavku „stambena građevina“, alineje: 1 dvor obitelji Kiš u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Šćrbincu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i 2 kompleks imanja obitelji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Rauer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u Zlataru – brišu se.</w:t>
      </w:r>
    </w:p>
    <w:p w14:paraId="335508AC" w14:textId="77777777" w:rsidR="00E50D9C" w:rsidRPr="00E50D9C" w:rsidRDefault="00E50D9C" w:rsidP="00E50D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lastRenderedPageBreak/>
        <w:t>U podstavku „sakralna građevina“, riječi pod 1: „crkva Gospe Snježne“ zamjenjuje se s: „župna crkva sv. Marije Snježne“; riječ pod 5: „Jakoba“ zamjenjuje se s „Jakova“.</w:t>
      </w:r>
    </w:p>
    <w:p w14:paraId="603A7A29" w14:textId="77777777" w:rsidR="00E50D9C" w:rsidRPr="00E50D9C" w:rsidRDefault="00E50D9C" w:rsidP="00E50D9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podstavak „srednjovjekovne utvrde“ mijenja se i glasi:</w:t>
      </w:r>
    </w:p>
    <w:p w14:paraId="3E6D6244" w14:textId="77777777" w:rsidR="00E50D9C" w:rsidRPr="00E50D9C" w:rsidRDefault="00E50D9C" w:rsidP="00E50D9C">
      <w:pPr>
        <w:numPr>
          <w:ilvl w:val="0"/>
          <w:numId w:val="21"/>
        </w:numPr>
        <w:spacing w:before="40" w:after="0" w:line="240" w:lineRule="auto"/>
        <w:ind w:left="1037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srednjovjekovne utvrde</w:t>
      </w:r>
    </w:p>
    <w:p w14:paraId="055FAFB6" w14:textId="77777777" w:rsidR="00E50D9C" w:rsidRPr="00E50D9C" w:rsidRDefault="00E50D9C" w:rsidP="00E50D9C">
      <w:pPr>
        <w:spacing w:after="0" w:line="240" w:lineRule="auto"/>
        <w:ind w:left="147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1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Belecgrad</w:t>
      </w:r>
      <w:proofErr w:type="spellEnd"/>
    </w:p>
    <w:p w14:paraId="42E486E6" w14:textId="77777777" w:rsidR="00E50D9C" w:rsidRPr="00E50D9C" w:rsidRDefault="00E50D9C" w:rsidP="00E50D9C">
      <w:pPr>
        <w:spacing w:after="0" w:line="240" w:lineRule="auto"/>
        <w:ind w:left="147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2 Oštrc</w:t>
      </w:r>
    </w:p>
    <w:p w14:paraId="5417FEB8" w14:textId="77777777" w:rsidR="00E50D9C" w:rsidRPr="00E50D9C" w:rsidRDefault="00E50D9C" w:rsidP="00E50D9C">
      <w:pPr>
        <w:spacing w:after="0" w:line="240" w:lineRule="auto"/>
        <w:ind w:left="1474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3 „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Židovina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>“</w:t>
      </w:r>
    </w:p>
    <w:p w14:paraId="3793B887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Podstavak „Povijesni sklop građevina“ – briše se.</w:t>
      </w:r>
    </w:p>
    <w:p w14:paraId="391AEB29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58BC4EBF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91.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stavak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(1)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glasi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</w:t>
      </w:r>
    </w:p>
    <w:p w14:paraId="4B25E0D5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„ (1) Zaštićenim kulturnim dobrima smatraju se sve građevine koje su upisane u Registar kulturnih dobara RH – Listu zaštićenih kulturnih dobara (Z) odnosno listu preventivno zaštićenih dobara (P), kao i one koje se nalaze na području zaštićene kulturno-povijesne cjeline (E/Z).“</w:t>
      </w:r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072F375B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Stavak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(2)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glasi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</w:t>
      </w:r>
    </w:p>
    <w:p w14:paraId="396B47B8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“(2) 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Za izvođenje radova i zahvata na području Zakonom zaštićenih dijelova prirode te dijelova prirode zaštićenih prostornim planom, potrebno je slijediti mjere i smjernice zaštite temeljem ovih </w:t>
      </w:r>
      <w:proofErr w:type="gramStart"/>
      <w:r w:rsidRPr="00E50D9C">
        <w:rPr>
          <w:rFonts w:ascii="Times New Roman" w:eastAsia="Times New Roman" w:hAnsi="Times New Roman" w:cs="Times New Roman"/>
          <w:lang w:eastAsia="hr-HR"/>
        </w:rPr>
        <w:t>Odredbi.“</w:t>
      </w:r>
      <w:proofErr w:type="gramEnd"/>
    </w:p>
    <w:p w14:paraId="63AB3762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stavku (3) dodaje se na kraju:</w:t>
      </w:r>
    </w:p>
    <w:p w14:paraId="3A7886C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„Za građevine koje se štite samo odredbama prostornog plana, upravni postupci nisu obvezatni, ali tijela lokalne uprave, zbog specifičnosti problematike, u provedbi plana ili drugih zakonskih akata mogu od nadležnog Konzervatorskog odjela zatražiti stručno mišljenje.“</w:t>
      </w:r>
    </w:p>
    <w:p w14:paraId="3CD6D0B7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1811C936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Članak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96.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glasi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</w:t>
      </w:r>
    </w:p>
    <w:p w14:paraId="7D60D017" w14:textId="77777777" w:rsidR="00E50D9C" w:rsidRPr="00E50D9C" w:rsidRDefault="00E50D9C" w:rsidP="00E50D9C">
      <w:pPr>
        <w:spacing w:before="60"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(1) Radi kontinuiteta poboljšanja ukupne kvalitete života na cijelom području Grada Zlatara, potrebno je primjenjivati odrednice Prostornog plana i ciljeve prostornog uređenja, a poglavito:</w:t>
      </w:r>
    </w:p>
    <w:p w14:paraId="061BFA65" w14:textId="77777777" w:rsidR="00E50D9C" w:rsidRPr="00E50D9C" w:rsidRDefault="00E50D9C" w:rsidP="00E50D9C">
      <w:pPr>
        <w:numPr>
          <w:ilvl w:val="0"/>
          <w:numId w:val="22"/>
        </w:numPr>
        <w:tabs>
          <w:tab w:val="left" w:pos="284"/>
        </w:tabs>
        <w:spacing w:before="40" w:after="0" w:line="240" w:lineRule="auto"/>
        <w:ind w:left="737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Zaštita i stalno unapređivanje kvalitete okoliša kao okvira za daljnji skladni prostorni razvitak kroz planiranje očuvanja i boljeg korištenja vrijednog poljoprivrednog zemljišta, šuma i vodotokova;</w:t>
      </w:r>
    </w:p>
    <w:p w14:paraId="7A61A7DD" w14:textId="77777777" w:rsidR="00E50D9C" w:rsidRPr="00E50D9C" w:rsidRDefault="00E50D9C" w:rsidP="00E50D9C">
      <w:pPr>
        <w:numPr>
          <w:ilvl w:val="0"/>
          <w:numId w:val="22"/>
        </w:numPr>
        <w:tabs>
          <w:tab w:val="left" w:pos="284"/>
        </w:tabs>
        <w:spacing w:before="40" w:after="0" w:line="240" w:lineRule="auto"/>
        <w:ind w:left="737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Razvijati takav gospodarski razvitak, koji je maksimalno prilagođen okolišu i koji će najbolje koristiti lokacijske prednosti,</w:t>
      </w:r>
    </w:p>
    <w:p w14:paraId="0F71CBD0" w14:textId="77777777" w:rsidR="00E50D9C" w:rsidRPr="00E50D9C" w:rsidRDefault="00E50D9C" w:rsidP="00E50D9C">
      <w:pPr>
        <w:numPr>
          <w:ilvl w:val="0"/>
          <w:numId w:val="23"/>
        </w:numPr>
        <w:tabs>
          <w:tab w:val="left" w:pos="284"/>
        </w:tabs>
        <w:spacing w:before="40" w:after="0" w:line="240" w:lineRule="auto"/>
        <w:ind w:left="737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Osigurati postupno uređivanje prostora za razvitak pojedinih namjena;</w:t>
      </w:r>
    </w:p>
    <w:p w14:paraId="1BA4AE3A" w14:textId="77777777" w:rsidR="00E50D9C" w:rsidRPr="00E50D9C" w:rsidRDefault="00E50D9C" w:rsidP="00E50D9C">
      <w:pPr>
        <w:numPr>
          <w:ilvl w:val="0"/>
          <w:numId w:val="23"/>
        </w:numPr>
        <w:tabs>
          <w:tab w:val="left" w:pos="284"/>
        </w:tabs>
        <w:spacing w:before="40" w:after="0" w:line="240" w:lineRule="auto"/>
        <w:ind w:left="737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Očuvanje i unapređenje načina korištenja prirodnih, krajobraznih i kulturnih vrijednosti, a posebno kulturne baštine, kao najvrjednijeg elementa identiteta;</w:t>
      </w:r>
    </w:p>
    <w:p w14:paraId="17BC9B60" w14:textId="77777777" w:rsidR="00E50D9C" w:rsidRPr="00E50D9C" w:rsidRDefault="00E50D9C" w:rsidP="00E50D9C">
      <w:pPr>
        <w:numPr>
          <w:ilvl w:val="0"/>
          <w:numId w:val="23"/>
        </w:numPr>
        <w:tabs>
          <w:tab w:val="left" w:pos="284"/>
        </w:tabs>
        <w:spacing w:before="40" w:after="0" w:line="240" w:lineRule="auto"/>
        <w:ind w:left="737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Gospodarenje i korištenje vrijednog obradivog tla provoditi na temelju odredaba ovog Plana, Zakona o poljoprivrednom zemljištu i ostalih propisa u cilju očuvanja i unapređenja kvalitetnih poljoprivrednih zemljišta;</w:t>
      </w:r>
    </w:p>
    <w:p w14:paraId="39A15D1C" w14:textId="77777777" w:rsidR="00E50D9C" w:rsidRPr="00E50D9C" w:rsidRDefault="00E50D9C" w:rsidP="00E50D9C">
      <w:pPr>
        <w:numPr>
          <w:ilvl w:val="0"/>
          <w:numId w:val="23"/>
        </w:numPr>
        <w:tabs>
          <w:tab w:val="left" w:pos="284"/>
        </w:tabs>
        <w:spacing w:before="40" w:after="0" w:line="240" w:lineRule="auto"/>
        <w:ind w:left="737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Provoditi sanaciju postojećih klizišta uz primjenu takovih mjera uređenja prostora, da se ne stvaraju nova klizišta;</w:t>
      </w:r>
    </w:p>
    <w:p w14:paraId="7E7DCD97" w14:textId="77777777" w:rsidR="00E50D9C" w:rsidRPr="00E50D9C" w:rsidRDefault="00E50D9C" w:rsidP="00E50D9C">
      <w:pPr>
        <w:numPr>
          <w:ilvl w:val="0"/>
          <w:numId w:val="23"/>
        </w:numPr>
        <w:tabs>
          <w:tab w:val="left" w:pos="284"/>
        </w:tabs>
        <w:spacing w:before="40" w:after="0" w:line="240" w:lineRule="auto"/>
        <w:ind w:left="737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Isključiti od građenja terene, koji su podložni eroziji i klizanju – nestabilni tereni, na kojima se ne smiju mijenjati katastarske kulture, osim promjene u pošumljene površine i u livade.</w:t>
      </w:r>
    </w:p>
    <w:p w14:paraId="3B451291" w14:textId="77777777" w:rsidR="00E50D9C" w:rsidRPr="00E50D9C" w:rsidRDefault="00E50D9C" w:rsidP="00E50D9C">
      <w:pPr>
        <w:numPr>
          <w:ilvl w:val="0"/>
          <w:numId w:val="23"/>
        </w:numPr>
        <w:tabs>
          <w:tab w:val="left" w:pos="284"/>
        </w:tabs>
        <w:spacing w:before="40" w:after="0" w:line="240" w:lineRule="auto"/>
        <w:ind w:left="737" w:hanging="17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Planirano izgrađivati i uređivati prometne površine u Zlataru,  radi primjerene postupne zaštite od buke i drugih utjecaja, sukladno povećanju opsega prometa;</w:t>
      </w:r>
    </w:p>
    <w:p w14:paraId="63E61020" w14:textId="77777777" w:rsidR="00E50D9C" w:rsidRPr="00E50D9C" w:rsidRDefault="00E50D9C" w:rsidP="00E50D9C">
      <w:pPr>
        <w:spacing w:after="0" w:line="240" w:lineRule="auto"/>
        <w:ind w:left="680" w:firstLine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(2) Gospodarenje šumom i njena eksploatacija moraju biti takvi da se ne ugroze ljudi, vrijednosti krajobraza ili ekološka ravnoteža:</w:t>
      </w:r>
    </w:p>
    <w:p w14:paraId="0C059876" w14:textId="77777777" w:rsidR="00E50D9C" w:rsidRPr="00E50D9C" w:rsidRDefault="00E50D9C" w:rsidP="00E50D9C">
      <w:pPr>
        <w:numPr>
          <w:ilvl w:val="0"/>
          <w:numId w:val="24"/>
        </w:numPr>
        <w:spacing w:before="40"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val="x-none" w:eastAsia="hr-HR"/>
        </w:rPr>
      </w:pPr>
      <w:r w:rsidRPr="00E50D9C">
        <w:rPr>
          <w:rFonts w:ascii="Times New Roman" w:eastAsia="Times New Roman" w:hAnsi="Times New Roman" w:cs="Times New Roman"/>
          <w:lang w:val="x-none" w:eastAsia="hr-HR"/>
        </w:rPr>
        <w:t>šume i šumska zemljišta ne mogu mijenjati namjenu te se na istima može graditi samo prema Zakonu o šumama</w:t>
      </w:r>
    </w:p>
    <w:p w14:paraId="4DB68B82" w14:textId="77777777" w:rsidR="00E50D9C" w:rsidRPr="00E50D9C" w:rsidRDefault="00E50D9C" w:rsidP="00E50D9C">
      <w:pPr>
        <w:numPr>
          <w:ilvl w:val="0"/>
          <w:numId w:val="24"/>
        </w:numPr>
        <w:spacing w:before="40"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šuma se može krčiti za potrebe infrastrukturnih građevina predviđenih ovim Planom i planovima višeg reda (šireg područja), te sukladno posebnim propisima. Pri tom bi bilo svrhovito osigurati zamjensku površinu i pošumiti je</w:t>
      </w:r>
    </w:p>
    <w:p w14:paraId="6F12CD3F" w14:textId="77777777" w:rsidR="00E50D9C" w:rsidRPr="00E50D9C" w:rsidRDefault="00E50D9C" w:rsidP="00E50D9C">
      <w:pPr>
        <w:numPr>
          <w:ilvl w:val="0"/>
          <w:numId w:val="24"/>
        </w:numPr>
        <w:spacing w:before="40"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nekvalitetno poljoprivredno i ostalo neobradivo zemljište koje ekonomski nije opravdano koristiti u poljoprivredne svrhe, može se pošumiti</w:t>
      </w:r>
    </w:p>
    <w:p w14:paraId="3F58CD9E" w14:textId="77777777" w:rsidR="00E50D9C" w:rsidRPr="00E50D9C" w:rsidRDefault="00E50D9C" w:rsidP="00E50D9C">
      <w:pPr>
        <w:numPr>
          <w:ilvl w:val="0"/>
          <w:numId w:val="24"/>
        </w:numPr>
        <w:spacing w:before="40"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svrhu očuvanja i unapređenja šumskog fonda u privatnim šumama poželjno je korištenje postojećih osnova gospodarenja državnim šumama.</w:t>
      </w:r>
    </w:p>
    <w:p w14:paraId="4CD4F73F" w14:textId="77777777" w:rsidR="00E50D9C" w:rsidRPr="00E50D9C" w:rsidRDefault="00E50D9C" w:rsidP="00E50D9C">
      <w:pPr>
        <w:numPr>
          <w:ilvl w:val="0"/>
          <w:numId w:val="24"/>
        </w:numPr>
        <w:spacing w:before="40"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lastRenderedPageBreak/>
        <w:t>Ubrzati izgradnju sustava odvodnje s uređajem za pročišćavanje otpadnih voda, posebno radi stalnog znatnog povećanja otpadnih voda i zagađenja;</w:t>
      </w:r>
    </w:p>
    <w:p w14:paraId="211E055A" w14:textId="77777777" w:rsidR="00E50D9C" w:rsidRPr="00E50D9C" w:rsidRDefault="00E50D9C" w:rsidP="00E50D9C">
      <w:pPr>
        <w:widowControl w:val="0"/>
        <w:autoSpaceDE w:val="0"/>
        <w:autoSpaceDN w:val="0"/>
        <w:adjustRightInd w:val="0"/>
        <w:spacing w:before="40" w:after="40" w:line="240" w:lineRule="auto"/>
        <w:ind w:left="680" w:firstLine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(3) U cilju poboljšanja okoliša propisuju se sljedeće mjere: </w:t>
      </w:r>
    </w:p>
    <w:p w14:paraId="17C022E4" w14:textId="77777777" w:rsidR="00E50D9C" w:rsidRPr="00E50D9C" w:rsidRDefault="00E50D9C" w:rsidP="00E50D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a)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Izgraditi sustav kanalizacije s uređajima za pročišćavanje, osobito u radnim zonama, i na svim mjestima gdje se javljaju znatniji onečišćivači;  </w:t>
      </w:r>
    </w:p>
    <w:p w14:paraId="41074C76" w14:textId="77777777" w:rsidR="00E50D9C" w:rsidRPr="00E50D9C" w:rsidRDefault="00E50D9C" w:rsidP="00E50D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b)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Redovito treba čistiti naselje od krutog i krupnog otpada, sanirati postojeća i sprječavati nova divlja odlagališta po poljodjelskim i šumskim površinama;  </w:t>
      </w:r>
    </w:p>
    <w:p w14:paraId="500D1738" w14:textId="77777777" w:rsidR="00E50D9C" w:rsidRPr="00E50D9C" w:rsidRDefault="00E50D9C" w:rsidP="00E50D9C">
      <w:pPr>
        <w:spacing w:before="40" w:after="40" w:line="240" w:lineRule="auto"/>
        <w:ind w:left="113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c)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>Smanjiti uporabu agrotehničkih sredstava koja onečišćuju tlo (pesticide, umjetno gnojivo i sl.).</w:t>
      </w:r>
    </w:p>
    <w:p w14:paraId="21409CB5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46C88BAB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98.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(1)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točka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2.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briše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, a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točka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3.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postaje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točka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2.</w:t>
      </w:r>
    </w:p>
    <w:p w14:paraId="16A2F6A4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04DCAB0D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Članak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99.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glasi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</w:t>
      </w:r>
    </w:p>
    <w:p w14:paraId="209AD16A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(1)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>Mjere posebne zaštite za područje Grada Zlatara temelje se na zakonskim i podzakonskim propisima, te na Procjeni rizika od velikih nesreća za Grad Zlatar.</w:t>
      </w:r>
    </w:p>
    <w:p w14:paraId="6E60921E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09D27519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Članak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103.a.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glasi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</w:t>
      </w:r>
    </w:p>
    <w:p w14:paraId="69E2FEA5" w14:textId="77777777" w:rsidR="00E50D9C" w:rsidRPr="00E50D9C" w:rsidRDefault="00E50D9C" w:rsidP="00E50D9C">
      <w:pPr>
        <w:spacing w:before="40" w:after="40" w:line="240" w:lineRule="auto"/>
        <w:ind w:left="1135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(1) Pri projektiranju građevina obvezno primjenjivati sljedeće:  </w:t>
      </w:r>
    </w:p>
    <w:p w14:paraId="444FF37B" w14:textId="77777777" w:rsidR="00E50D9C" w:rsidRPr="00E50D9C" w:rsidRDefault="00E50D9C" w:rsidP="00E50D9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4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a)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Vatrogasne prilaze građevinama izvesti u skladu sa zakonima, pravilnicima i normama.  </w:t>
      </w:r>
    </w:p>
    <w:p w14:paraId="4A3C92F8" w14:textId="77777777" w:rsidR="00E50D9C" w:rsidRPr="00E50D9C" w:rsidRDefault="00E50D9C" w:rsidP="00E50D9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4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b)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U svrhu sprječavanja širenja požara na susjedne građevine, građevina mora biti udaljena od susjednih građevina najmanje četiri metra, ili manje u izgrađenim dijelovima građevinskih područja naselja ako se dokaže, uzimajući u obzir požarno opterećenje, brzinu širenja požara, požarne karakteristike materijala građevine, veličinu otvora na vanjskim zidovima građevine i dr., da se požar ne će prenijeti na susjedne građevine. Ako se građevina izgrađuje kao prislonjena uz susjednu građevinu (na međi):  </w:t>
      </w:r>
    </w:p>
    <w:p w14:paraId="10DF1368" w14:textId="77777777" w:rsidR="00E50D9C" w:rsidRPr="00E50D9C" w:rsidRDefault="00E50D9C" w:rsidP="00E50D9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ili mora biti odvojena od susjedne građevine požarnim zidom vatrootpornosti najmanje 90 minuta, koji u slučaju da građevina ima krovnu konstrukciju (ne odnosi se na ravni krov) nadvisuje krov građevine najmanje 0,5 metara,  </w:t>
      </w:r>
    </w:p>
    <w:p w14:paraId="58F8320E" w14:textId="77777777" w:rsidR="00E50D9C" w:rsidRPr="00E50D9C" w:rsidRDefault="00E50D9C" w:rsidP="00E50D9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ili završava dvostranom konzolom iste vatrootpornosti dužine najmanje 1 metar ispod pokrova krovišta, koji mora biti od negorivog materijala najmanje na dužini konzole.  </w:t>
      </w:r>
    </w:p>
    <w:p w14:paraId="44A5228B" w14:textId="77777777" w:rsidR="00E50D9C" w:rsidRPr="00E50D9C" w:rsidRDefault="00E50D9C" w:rsidP="00E50D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c)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Skladišta,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pretakališta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i postrojenja za zapaljive tekućine i plinove, te skladišta eksploziva planirati na mjestima sukladnim pozitivnim zakonskim odredbama, pravilnicima i normama.  </w:t>
      </w:r>
    </w:p>
    <w:p w14:paraId="0E2B1813" w14:textId="77777777" w:rsidR="00E50D9C" w:rsidRPr="00E50D9C" w:rsidRDefault="00E50D9C" w:rsidP="00E50D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Prilikom gradnje, ili rekonstrukcije vodoopskrbne mreže, ukoliko ne postoje, predvidjeti vanjsku hidrantsku mrežu sukladno posebnom propisu.  </w:t>
      </w:r>
    </w:p>
    <w:p w14:paraId="264741C2" w14:textId="77777777" w:rsidR="00E50D9C" w:rsidRPr="00E50D9C" w:rsidRDefault="00E50D9C" w:rsidP="00E50D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e)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 xml:space="preserve">Za građevine koje se planiraju uz posebne mjere zaštite od požara, uz obvezu ishođenja posebnih uvjeta, propisuje se i obvezno ishođenje suglasnosti od nadležne policijske uprave o pravilnom planiranju protupožarne zaštite,  </w:t>
      </w:r>
    </w:p>
    <w:p w14:paraId="16B27370" w14:textId="77777777" w:rsidR="00E50D9C" w:rsidRPr="00E50D9C" w:rsidRDefault="00E50D9C" w:rsidP="00E50D9C">
      <w:pPr>
        <w:spacing w:before="40" w:after="40" w:line="240" w:lineRule="auto"/>
        <w:ind w:left="568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f)</w:t>
      </w:r>
      <w:r w:rsidRPr="00E50D9C">
        <w:rPr>
          <w:rFonts w:ascii="Times New Roman" w:eastAsia="Times New Roman" w:hAnsi="Times New Roman" w:cs="Times New Roman"/>
          <w:lang w:eastAsia="hr-HR"/>
        </w:rPr>
        <w:tab/>
        <w:t>Za građevine, za koje se ne zahtijevaju posebne mjere zaštite od požara i građevine iz Pravilnika o građevinama za koje nije potrebno ishoditi posebne uvjete građenja glede zaštite od požara, nije potrebno ishoditi suglasnost od nadležne policijske uprave glede zaštite od požara.</w:t>
      </w:r>
    </w:p>
    <w:p w14:paraId="57035FDC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37816266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103.e.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stavak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(3)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glasi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</w:t>
      </w:r>
    </w:p>
    <w:p w14:paraId="79A8B6F9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„(3) Prilikom svih zahvata u prostoru, te izrade dokumenata prostornog uređenja, obvezno je koristiti odredbe Pravilnika o uvjetima za vatrogasne pristupe i Pravilnika o tehničkim normativima za hidrantsku mrežu za gašenje požara, odnosno važećih propisa“.</w:t>
      </w:r>
    </w:p>
    <w:p w14:paraId="5880591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Dodaje se stavak (4):</w:t>
      </w:r>
    </w:p>
    <w:p w14:paraId="4EE64063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(4) Građevine i postrojenja u kojima će se skladištiti i koristiti zapaljive tekućine i plinovi, moraju se graditi na sigurnosnoj udaljenosti od ostalih građevina i komunalnih uređaja, u skladu s odredbama Zakona o zapaljivim tekućinama i plinovima.</w:t>
      </w:r>
    </w:p>
    <w:p w14:paraId="7240F3EC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40DA9C65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Iza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103.g.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dodaje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podnaslov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: “9.2.12. </w:t>
      </w:r>
      <w:r w:rsidRPr="00E50D9C">
        <w:rPr>
          <w:rFonts w:ascii="Times New Roman" w:eastAsia="Times New Roman" w:hAnsi="Times New Roman" w:cs="Times New Roman"/>
          <w:lang w:eastAsia="hr-HR"/>
        </w:rPr>
        <w:t>Mjere zaštite voda i vodonosnika“ i Članak 103.f.:</w:t>
      </w:r>
    </w:p>
    <w:p w14:paraId="1DAEABAE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spacing w:val="100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9.2.12. </w:t>
      </w:r>
      <w:r w:rsidRPr="00E50D9C">
        <w:rPr>
          <w:rFonts w:ascii="Times New Roman" w:eastAsia="Times New Roman" w:hAnsi="Times New Roman" w:cs="Times New Roman"/>
          <w:spacing w:val="100"/>
          <w:lang w:eastAsia="hr-HR"/>
        </w:rPr>
        <w:t>Mjere zaštite voda i vodonosnika</w:t>
      </w:r>
    </w:p>
    <w:p w14:paraId="50FCF5A5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Članak 103.f.</w:t>
      </w:r>
    </w:p>
    <w:p w14:paraId="1368A711" w14:textId="77777777" w:rsidR="00E50D9C" w:rsidRPr="00E50D9C" w:rsidRDefault="00E50D9C" w:rsidP="00E50D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0" w:after="20" w:line="240" w:lineRule="auto"/>
        <w:ind w:leftChars="200" w:left="724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lastRenderedPageBreak/>
        <w:t>U zonama postojećih i potencijalnih vodocrpilišta, moraju se provoditi sve mjere zaštite od zagađenja podzemnih voda, vršiti daljnja istraživanja, a na ista se ne mogu širiti građevinska područja niti izgrađivati gospodarski i drugi pogoni. Gospodarske građevine za uzgoj životinja ne smiju se graditi u radijusu od 500 m oko potencijalne lokacije vodocrpilišta.</w:t>
      </w:r>
    </w:p>
    <w:p w14:paraId="30DDEEC6" w14:textId="77777777" w:rsidR="00E50D9C" w:rsidRPr="00E50D9C" w:rsidRDefault="00E50D9C" w:rsidP="00E50D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0" w:after="20" w:line="240" w:lineRule="auto"/>
        <w:ind w:leftChars="200" w:left="724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Izgradnja i uređivanje zemljišta uz vodotoke treba se izvoditi u skladu s vodopravnim uvjetima.</w:t>
      </w:r>
    </w:p>
    <w:p w14:paraId="4D1DF33A" w14:textId="77777777" w:rsidR="00E50D9C" w:rsidRPr="00E50D9C" w:rsidRDefault="00E50D9C" w:rsidP="00E50D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0" w:after="20" w:line="240" w:lineRule="auto"/>
        <w:ind w:leftChars="200" w:left="724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 vodotoke se ne smije ispuštati gnojnica, otopine umjetnih gnojiva, kao i druge štetne tvari, posebno iz gospodarskih i proizvodnih objekata.</w:t>
      </w:r>
    </w:p>
    <w:p w14:paraId="1108D4FC" w14:textId="77777777" w:rsidR="00E50D9C" w:rsidRPr="00E50D9C" w:rsidRDefault="00E50D9C" w:rsidP="00E50D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0" w:after="20" w:line="240" w:lineRule="auto"/>
        <w:ind w:leftChars="200" w:left="724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 xml:space="preserve">Nije dozvoljeno upuštanje </w:t>
      </w:r>
      <w:proofErr w:type="spellStart"/>
      <w:r w:rsidRPr="00E50D9C">
        <w:rPr>
          <w:rFonts w:ascii="Times New Roman" w:eastAsia="Times New Roman" w:hAnsi="Times New Roman" w:cs="Times New Roman"/>
          <w:lang w:eastAsia="hr-HR"/>
        </w:rPr>
        <w:t>zauljenih</w:t>
      </w:r>
      <w:proofErr w:type="spellEnd"/>
      <w:r w:rsidRPr="00E50D9C">
        <w:rPr>
          <w:rFonts w:ascii="Times New Roman" w:eastAsia="Times New Roman" w:hAnsi="Times New Roman" w:cs="Times New Roman"/>
          <w:lang w:eastAsia="hr-HR"/>
        </w:rPr>
        <w:t xml:space="preserve"> oborinskih voda s prometnih površina i parkirališta putem privremenih i/ili trajnih ispusta u: vodotoke, melioracijske kanale i parcele javnog vodnog dobra.</w:t>
      </w:r>
    </w:p>
    <w:p w14:paraId="1ADF8404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0BD85756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105.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(2)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riječi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 “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planovima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užih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područja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”,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mijenjaju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s: “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detaljnom projektnom </w:t>
      </w:r>
      <w:proofErr w:type="gramStart"/>
      <w:r w:rsidRPr="00E50D9C">
        <w:rPr>
          <w:rFonts w:ascii="Times New Roman" w:eastAsia="Times New Roman" w:hAnsi="Times New Roman" w:cs="Times New Roman"/>
          <w:lang w:eastAsia="hr-HR"/>
        </w:rPr>
        <w:t>dokumentacijom“</w:t>
      </w:r>
      <w:proofErr w:type="gramEnd"/>
    </w:p>
    <w:p w14:paraId="059B3578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stavku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(3),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iza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riječi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 “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gabaritima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”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dodaju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se: “</w:t>
      </w:r>
      <w:r w:rsidRPr="00E50D9C">
        <w:rPr>
          <w:rFonts w:ascii="Times New Roman" w:eastAsia="Times New Roman" w:hAnsi="Times New Roman" w:cs="Times New Roman"/>
          <w:lang w:eastAsia="hr-HR"/>
        </w:rPr>
        <w:t xml:space="preserve">te dograđivati i graditi pomoćne građevine prema ovim </w:t>
      </w:r>
      <w:proofErr w:type="gramStart"/>
      <w:r w:rsidRPr="00E50D9C">
        <w:rPr>
          <w:rFonts w:ascii="Times New Roman" w:eastAsia="Times New Roman" w:hAnsi="Times New Roman" w:cs="Times New Roman"/>
          <w:lang w:eastAsia="hr-HR"/>
        </w:rPr>
        <w:t>Odredbama“</w:t>
      </w:r>
      <w:proofErr w:type="gramEnd"/>
      <w:r w:rsidRPr="00E50D9C">
        <w:rPr>
          <w:rFonts w:ascii="Times New Roman" w:eastAsia="Times New Roman" w:hAnsi="Times New Roman" w:cs="Times New Roman"/>
          <w:lang w:eastAsia="hr-HR"/>
        </w:rPr>
        <w:t>.</w:t>
      </w:r>
    </w:p>
    <w:p w14:paraId="2E5EEB0D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0A6C1CE1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Članak 110. mijenja se i glasi:</w:t>
      </w:r>
    </w:p>
    <w:p w14:paraId="709C9E54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Grafički dijelovi i obvezni prilozi Prostornog plana iz čl. 2. ove Odluke, sastavni su dijelovi ovog Prostornog plana, ali nisu predmet objave.</w:t>
      </w:r>
    </w:p>
    <w:p w14:paraId="4372FE5E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Calibri" w:hAnsi="Times New Roman" w:cs="Times New Roman"/>
        </w:rPr>
        <w:t>GRAFIČKI DIJELOVI PLANA:</w:t>
      </w:r>
    </w:p>
    <w:p w14:paraId="2D952DBF" w14:textId="77777777" w:rsidR="00E50D9C" w:rsidRPr="00E50D9C" w:rsidRDefault="00E50D9C" w:rsidP="00E50D9C">
      <w:pPr>
        <w:numPr>
          <w:ilvl w:val="0"/>
          <w:numId w:val="8"/>
        </w:numPr>
        <w:autoSpaceDE w:val="0"/>
        <w:autoSpaceDN w:val="0"/>
        <w:adjustRightInd w:val="0"/>
        <w:spacing w:before="40"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</w:rPr>
      </w:pPr>
      <w:r w:rsidRPr="00E50D9C">
        <w:rPr>
          <w:rFonts w:ascii="Times New Roman" w:eastAsia="Calibri" w:hAnsi="Times New Roman" w:cs="Times New Roman"/>
        </w:rPr>
        <w:t>KORIŠTENJE I NAMJENA POVRŠINA</w:t>
      </w:r>
    </w:p>
    <w:p w14:paraId="4F08CACF" w14:textId="77777777" w:rsidR="00E50D9C" w:rsidRPr="00E50D9C" w:rsidRDefault="00E50D9C" w:rsidP="00E50D9C">
      <w:pPr>
        <w:autoSpaceDE w:val="0"/>
        <w:autoSpaceDN w:val="0"/>
        <w:adjustRightInd w:val="0"/>
        <w:spacing w:after="0" w:line="240" w:lineRule="auto"/>
        <w:ind w:left="1247"/>
        <w:contextualSpacing/>
        <w:rPr>
          <w:rFonts w:ascii="Times New Roman" w:eastAsia="Calibri" w:hAnsi="Times New Roman" w:cs="Times New Roman"/>
          <w:bCs/>
        </w:rPr>
      </w:pPr>
      <w:r w:rsidRPr="00E50D9C">
        <w:rPr>
          <w:rFonts w:ascii="Times New Roman" w:eastAsia="Calibri" w:hAnsi="Times New Roman" w:cs="Times New Roman"/>
          <w:bCs/>
        </w:rPr>
        <w:t>1.A. PROSTORI ZA RAZVOJ I UREĐENJE</w:t>
      </w:r>
    </w:p>
    <w:p w14:paraId="1F59398C" w14:textId="77777777" w:rsidR="00E50D9C" w:rsidRPr="00E50D9C" w:rsidRDefault="00E50D9C" w:rsidP="00E50D9C">
      <w:pPr>
        <w:autoSpaceDE w:val="0"/>
        <w:autoSpaceDN w:val="0"/>
        <w:adjustRightInd w:val="0"/>
        <w:spacing w:after="0" w:line="240" w:lineRule="auto"/>
        <w:ind w:left="1247"/>
        <w:contextualSpacing/>
        <w:rPr>
          <w:rFonts w:ascii="Times New Roman" w:eastAsia="Calibri" w:hAnsi="Times New Roman" w:cs="Times New Roman"/>
          <w:bCs/>
        </w:rPr>
      </w:pPr>
      <w:r w:rsidRPr="00E50D9C">
        <w:rPr>
          <w:rFonts w:ascii="Times New Roman" w:eastAsia="Calibri" w:hAnsi="Times New Roman" w:cs="Times New Roman"/>
          <w:bCs/>
        </w:rPr>
        <w:t>1.B. PROMET – CESTOVNI PROMET</w:t>
      </w:r>
    </w:p>
    <w:p w14:paraId="3D017B3D" w14:textId="77777777" w:rsidR="00E50D9C" w:rsidRPr="00E50D9C" w:rsidRDefault="00E50D9C" w:rsidP="00E50D9C">
      <w:pPr>
        <w:autoSpaceDE w:val="0"/>
        <w:autoSpaceDN w:val="0"/>
        <w:adjustRightInd w:val="0"/>
        <w:spacing w:after="0" w:line="240" w:lineRule="auto"/>
        <w:ind w:left="1247"/>
        <w:contextualSpacing/>
        <w:rPr>
          <w:rFonts w:ascii="Times New Roman" w:eastAsia="Calibri" w:hAnsi="Times New Roman" w:cs="Times New Roman"/>
          <w:bCs/>
        </w:rPr>
      </w:pPr>
      <w:r w:rsidRPr="00E50D9C">
        <w:rPr>
          <w:rFonts w:ascii="Times New Roman" w:eastAsia="Calibri" w:hAnsi="Times New Roman" w:cs="Times New Roman"/>
          <w:bCs/>
        </w:rPr>
        <w:t>1.C. POŠTA I ELEKTRONIČKE KOMUNIKACIJE</w:t>
      </w:r>
    </w:p>
    <w:p w14:paraId="7CE1A2A8" w14:textId="77777777" w:rsidR="00E50D9C" w:rsidRPr="00E50D9C" w:rsidRDefault="00E50D9C" w:rsidP="00E50D9C">
      <w:pPr>
        <w:numPr>
          <w:ilvl w:val="0"/>
          <w:numId w:val="4"/>
        </w:numPr>
        <w:spacing w:before="40"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INFRASTRUKTURNI SUSTAVI</w:t>
      </w:r>
    </w:p>
    <w:p w14:paraId="7729FC84" w14:textId="77777777" w:rsidR="00E50D9C" w:rsidRPr="00E50D9C" w:rsidRDefault="00E50D9C" w:rsidP="00E50D9C">
      <w:pPr>
        <w:tabs>
          <w:tab w:val="left" w:pos="2145"/>
        </w:tabs>
        <w:spacing w:after="0" w:line="240" w:lineRule="auto"/>
        <w:ind w:left="1247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2.A. ENERGETSKI SUSTAV</w:t>
      </w:r>
    </w:p>
    <w:p w14:paraId="20C94CF7" w14:textId="77777777" w:rsidR="00E50D9C" w:rsidRPr="00E50D9C" w:rsidRDefault="00E50D9C" w:rsidP="00E50D9C">
      <w:pPr>
        <w:spacing w:after="0" w:line="240" w:lineRule="auto"/>
        <w:ind w:left="1247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2.B. VODNOGOSPODARSKI SUSTAV, OBRADA, SKLADIŠTENJE I ODLAGANJE OTPADA</w:t>
      </w:r>
    </w:p>
    <w:p w14:paraId="659A60B1" w14:textId="77777777" w:rsidR="00E50D9C" w:rsidRPr="00E50D9C" w:rsidRDefault="00E50D9C" w:rsidP="00E50D9C">
      <w:pPr>
        <w:numPr>
          <w:ilvl w:val="0"/>
          <w:numId w:val="4"/>
        </w:numPr>
        <w:spacing w:before="40" w:after="0" w:line="240" w:lineRule="auto"/>
        <w:ind w:left="113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UVJETI ZA KORIŠTENJE, UREĐENJE I ZAŠTITU PROSTORA</w:t>
      </w:r>
    </w:p>
    <w:p w14:paraId="6E7C52A5" w14:textId="77777777" w:rsidR="00E50D9C" w:rsidRPr="00E50D9C" w:rsidRDefault="00E50D9C" w:rsidP="00E50D9C">
      <w:pPr>
        <w:numPr>
          <w:ilvl w:val="0"/>
          <w:numId w:val="4"/>
        </w:numPr>
        <w:spacing w:before="40" w:after="0" w:line="240" w:lineRule="auto"/>
        <w:ind w:left="1134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GRAĐEVINSKA PODRUČJA NASELJA</w:t>
      </w:r>
    </w:p>
    <w:p w14:paraId="327B76CF" w14:textId="77777777" w:rsidR="00E50D9C" w:rsidRPr="00E50D9C" w:rsidRDefault="00E50D9C" w:rsidP="00E50D9C">
      <w:pPr>
        <w:spacing w:after="0" w:line="240" w:lineRule="auto"/>
        <w:ind w:left="1247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LISTOVI:</w:t>
      </w:r>
    </w:p>
    <w:p w14:paraId="4589A835" w14:textId="77777777" w:rsidR="00E50D9C" w:rsidRPr="00E50D9C" w:rsidRDefault="00E50D9C" w:rsidP="00E50D9C">
      <w:pPr>
        <w:spacing w:after="0" w:line="240" w:lineRule="auto"/>
        <w:ind w:left="1075" w:firstLine="172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4.1. ; 4.2. ; 4.3. ; 4.4.; 4.5.; 4.6.; 4.7.; 4.8.; 4.9.</w:t>
      </w:r>
    </w:p>
    <w:p w14:paraId="4D06DE42" w14:textId="77777777" w:rsidR="00E50D9C" w:rsidRPr="00E50D9C" w:rsidRDefault="00E50D9C" w:rsidP="00E50D9C">
      <w:pPr>
        <w:keepNext/>
        <w:keepLines/>
        <w:spacing w:before="60" w:after="6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hr-HR"/>
        </w:rPr>
      </w:pPr>
    </w:p>
    <w:p w14:paraId="1B895E20" w14:textId="77777777" w:rsidR="00E50D9C" w:rsidRPr="00E50D9C" w:rsidRDefault="00E50D9C" w:rsidP="00E50D9C">
      <w:pPr>
        <w:spacing w:before="40" w:after="40" w:line="240" w:lineRule="auto"/>
        <w:ind w:left="680" w:hanging="340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Članak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112.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50D9C">
        <w:rPr>
          <w:rFonts w:ascii="Times New Roman" w:eastAsia="Times New Roman" w:hAnsi="Times New Roman" w:cs="Times New Roman"/>
          <w:lang w:val="en-GB"/>
        </w:rPr>
        <w:t>glasi</w:t>
      </w:r>
      <w:proofErr w:type="spellEnd"/>
      <w:r w:rsidRPr="00E50D9C">
        <w:rPr>
          <w:rFonts w:ascii="Times New Roman" w:eastAsia="Times New Roman" w:hAnsi="Times New Roman" w:cs="Times New Roman"/>
          <w:lang w:val="en-GB"/>
        </w:rPr>
        <w:t>:</w:t>
      </w:r>
    </w:p>
    <w:p w14:paraId="7FECA46C" w14:textId="77777777" w:rsidR="00E50D9C" w:rsidRPr="00E50D9C" w:rsidRDefault="00E50D9C" w:rsidP="00E50D9C">
      <w:pPr>
        <w:widowControl w:val="0"/>
        <w:tabs>
          <w:tab w:val="left" w:pos="1025"/>
        </w:tabs>
        <w:spacing w:after="60" w:line="240" w:lineRule="exact"/>
        <w:ind w:left="851" w:hanging="284"/>
        <w:jc w:val="both"/>
        <w:rPr>
          <w:rFonts w:ascii="Times New Roman" w:eastAsia="Tahoma" w:hAnsi="Times New Roman" w:cs="Times New Roman"/>
        </w:rPr>
      </w:pPr>
      <w:r w:rsidRPr="00E50D9C">
        <w:rPr>
          <w:rFonts w:ascii="Times New Roman" w:eastAsia="Tahoma" w:hAnsi="Times New Roman" w:cs="Times New Roman"/>
        </w:rPr>
        <w:t>(1) Svi postupci pokrenuti kod nadležnih Upravnih tijela prije stupanja na snagu ovoga Plana, nastavit će se u skladu s Planom koji je bio na snazi u vrijeme pokretanja tih postupaka.</w:t>
      </w:r>
    </w:p>
    <w:p w14:paraId="346CC948" w14:textId="77777777" w:rsidR="00E50D9C" w:rsidRPr="00E50D9C" w:rsidRDefault="00E50D9C" w:rsidP="00E50D9C">
      <w:pPr>
        <w:spacing w:before="40" w:after="40" w:line="240" w:lineRule="auto"/>
        <w:ind w:left="851" w:hanging="284"/>
        <w:jc w:val="both"/>
        <w:rPr>
          <w:rFonts w:ascii="Times New Roman" w:eastAsia="Times New Roman" w:hAnsi="Times New Roman" w:cs="Times New Roman"/>
          <w:lang w:val="en-GB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(2) Ove odredbe za provođenje stupaju na snagu osmog dana po objavi Odluke o donošenju Prostornog plana uređenja Grada Zlatara u Službenom glasniku Krapinsko-zagorske županije.</w:t>
      </w:r>
    </w:p>
    <w:p w14:paraId="4C72A759" w14:textId="77777777" w:rsidR="00E50D9C" w:rsidRPr="00E50D9C" w:rsidRDefault="00E50D9C" w:rsidP="00E50D9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658AD327" w14:textId="77777777" w:rsidR="00E50D9C" w:rsidRPr="00E50D9C" w:rsidRDefault="00E50D9C" w:rsidP="00E50D9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19D3667F" w14:textId="3D39E5A7" w:rsidR="00E50D9C" w:rsidRPr="00E50D9C" w:rsidRDefault="00E50D9C" w:rsidP="008E49F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KLASA:</w:t>
      </w:r>
      <w:r w:rsidR="008E49F3">
        <w:rPr>
          <w:rFonts w:ascii="Times New Roman" w:eastAsia="Times New Roman" w:hAnsi="Times New Roman" w:cs="Times New Roman"/>
          <w:lang w:eastAsia="hr-HR"/>
        </w:rPr>
        <w:t xml:space="preserve"> 350-01/20-01/24</w:t>
      </w:r>
    </w:p>
    <w:p w14:paraId="5E0FDC1E" w14:textId="148D587C" w:rsidR="00E50D9C" w:rsidRPr="00E50D9C" w:rsidRDefault="00E50D9C" w:rsidP="008E49F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D9C">
        <w:rPr>
          <w:rFonts w:ascii="Times New Roman" w:eastAsia="Times New Roman" w:hAnsi="Times New Roman" w:cs="Times New Roman"/>
          <w:lang w:eastAsia="hr-HR"/>
        </w:rPr>
        <w:t>URBROJ:</w:t>
      </w:r>
      <w:r w:rsidR="008E49F3">
        <w:rPr>
          <w:rFonts w:ascii="Times New Roman" w:eastAsia="Times New Roman" w:hAnsi="Times New Roman" w:cs="Times New Roman"/>
          <w:lang w:eastAsia="hr-HR"/>
        </w:rPr>
        <w:t xml:space="preserve"> 2211/01-01-21-________</w:t>
      </w:r>
    </w:p>
    <w:p w14:paraId="217C5DC4" w14:textId="2B3F8739" w:rsidR="00E50D9C" w:rsidRPr="00E50D9C" w:rsidRDefault="008E49F3" w:rsidP="008E49F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Zlataru____________2021.</w:t>
      </w:r>
    </w:p>
    <w:p w14:paraId="3B25ED23" w14:textId="77777777" w:rsidR="00E50D9C" w:rsidRPr="00E50D9C" w:rsidRDefault="00E50D9C" w:rsidP="00E50D9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4961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50D9C" w:rsidRPr="00E50D9C" w14:paraId="4A69753E" w14:textId="77777777" w:rsidTr="00E72C92">
        <w:tc>
          <w:tcPr>
            <w:tcW w:w="4961" w:type="dxa"/>
          </w:tcPr>
          <w:p w14:paraId="390735C0" w14:textId="346C7982" w:rsidR="00E50D9C" w:rsidRDefault="00E50D9C" w:rsidP="00E50D9C">
            <w:pPr>
              <w:spacing w:before="40" w:after="40"/>
              <w:ind w:firstLine="709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>PREDSJEDNI</w:t>
            </w:r>
            <w:r w:rsidR="008E49F3">
              <w:rPr>
                <w:rFonts w:ascii="Times New Roman" w:eastAsia="Times New Roman" w:hAnsi="Times New Roman" w:cs="Times New Roman"/>
                <w:lang w:eastAsia="hr-HR"/>
              </w:rPr>
              <w:t>CA</w:t>
            </w:r>
            <w:r w:rsidRPr="00E50D9C">
              <w:rPr>
                <w:rFonts w:ascii="Times New Roman" w:eastAsia="Times New Roman" w:hAnsi="Times New Roman" w:cs="Times New Roman"/>
                <w:lang w:eastAsia="hr-HR"/>
              </w:rPr>
              <w:t xml:space="preserve"> GRADSKOG VIJEĆA</w:t>
            </w:r>
          </w:p>
          <w:p w14:paraId="407E506F" w14:textId="1AFB4703" w:rsidR="008E49F3" w:rsidRPr="00E50D9C" w:rsidRDefault="008E49F3" w:rsidP="00E50D9C">
            <w:pPr>
              <w:spacing w:before="40" w:after="40"/>
              <w:ind w:firstLine="709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Danijela Findak</w:t>
            </w:r>
          </w:p>
          <w:p w14:paraId="64A5DF03" w14:textId="77777777" w:rsidR="00E50D9C" w:rsidRPr="00E50D9C" w:rsidRDefault="00E50D9C" w:rsidP="00E50D9C">
            <w:pPr>
              <w:spacing w:before="40" w:after="40"/>
              <w:ind w:firstLine="709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4AC3AEBA" w14:textId="77777777" w:rsidR="00E50D9C" w:rsidRPr="00E50D9C" w:rsidRDefault="00E50D9C" w:rsidP="00E50D9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53A61051" w14:textId="77777777" w:rsidR="009605DC" w:rsidRPr="00E50D9C" w:rsidRDefault="009605DC" w:rsidP="00E50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E50D9C" w:rsidSect="00400A93">
      <w:headerReference w:type="default" r:id="rId7"/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FA4F" w14:textId="77777777" w:rsidR="004E26CB" w:rsidRDefault="004E26CB">
      <w:pPr>
        <w:spacing w:after="0" w:line="240" w:lineRule="auto"/>
      </w:pPr>
      <w:r>
        <w:separator/>
      </w:r>
    </w:p>
  </w:endnote>
  <w:endnote w:type="continuationSeparator" w:id="0">
    <w:p w14:paraId="0626D2B2" w14:textId="77777777" w:rsidR="004E26CB" w:rsidRDefault="004E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890772"/>
      <w:docPartObj>
        <w:docPartGallery w:val="Page Numbers (Bottom of Page)"/>
        <w:docPartUnique/>
      </w:docPartObj>
    </w:sdtPr>
    <w:sdtEndPr/>
    <w:sdtContent>
      <w:p w14:paraId="5013024A" w14:textId="77777777" w:rsidR="00325DFB" w:rsidRDefault="00E50D9C">
        <w:pPr>
          <w:pStyle w:val="Podnoje"/>
          <w:jc w:val="right"/>
        </w:pPr>
        <w:r w:rsidRPr="00325DFB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325DFB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Pr="00325DFB">
          <w:rPr>
            <w:rFonts w:ascii="Times New Roman" w:hAnsi="Times New Roman"/>
            <w:b/>
            <w:sz w:val="18"/>
            <w:szCs w:val="18"/>
          </w:rPr>
          <w:fldChar w:fldCharType="separate"/>
        </w:r>
        <w:r>
          <w:rPr>
            <w:rFonts w:ascii="Times New Roman" w:hAnsi="Times New Roman"/>
            <w:b/>
            <w:noProof/>
            <w:sz w:val="18"/>
            <w:szCs w:val="18"/>
          </w:rPr>
          <w:t>2</w:t>
        </w:r>
        <w:r w:rsidRPr="00325DFB">
          <w:rPr>
            <w:rFonts w:ascii="Times New Roman" w:hAnsi="Times New Roman"/>
            <w:b/>
            <w:sz w:val="18"/>
            <w:szCs w:val="18"/>
          </w:rPr>
          <w:fldChar w:fldCharType="end"/>
        </w:r>
      </w:p>
    </w:sdtContent>
  </w:sdt>
  <w:p w14:paraId="044BC03B" w14:textId="77777777" w:rsidR="00325DFB" w:rsidRDefault="004E26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C2EC" w14:textId="77777777" w:rsidR="004E26CB" w:rsidRDefault="004E26CB">
      <w:pPr>
        <w:spacing w:after="0" w:line="240" w:lineRule="auto"/>
      </w:pPr>
      <w:r>
        <w:separator/>
      </w:r>
    </w:p>
  </w:footnote>
  <w:footnote w:type="continuationSeparator" w:id="0">
    <w:p w14:paraId="6C7B1874" w14:textId="77777777" w:rsidR="004E26CB" w:rsidRDefault="004E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62AA" w14:textId="6D3754F5" w:rsidR="00554F41" w:rsidRPr="00554F41" w:rsidRDefault="00554F41" w:rsidP="00554F41">
    <w:pPr>
      <w:pStyle w:val="Zaglavlje"/>
      <w:jc w:val="right"/>
      <w:rPr>
        <w:sz w:val="20"/>
        <w:szCs w:val="20"/>
        <w:u w:val="single"/>
      </w:rPr>
    </w:pPr>
    <w:r w:rsidRPr="00554F41">
      <w:rPr>
        <w:sz w:val="20"/>
        <w:szCs w:val="20"/>
        <w:u w:val="single"/>
      </w:rPr>
      <w:t>NACRT</w:t>
    </w:r>
  </w:p>
  <w:p w14:paraId="4CAFBFE7" w14:textId="77777777" w:rsidR="00554F41" w:rsidRDefault="00554F4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70A17C"/>
    <w:multiLevelType w:val="hybridMultilevel"/>
    <w:tmpl w:val="EC0B93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36E81"/>
    <w:multiLevelType w:val="hybridMultilevel"/>
    <w:tmpl w:val="4B464BE2"/>
    <w:lvl w:ilvl="0" w:tplc="1F402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E2498"/>
    <w:multiLevelType w:val="hybridMultilevel"/>
    <w:tmpl w:val="1E201D28"/>
    <w:lvl w:ilvl="0" w:tplc="1F4029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5A35BF"/>
    <w:multiLevelType w:val="hybridMultilevel"/>
    <w:tmpl w:val="46CA2946"/>
    <w:lvl w:ilvl="0" w:tplc="1F402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A2206"/>
    <w:multiLevelType w:val="singleLevel"/>
    <w:tmpl w:val="1E74B270"/>
    <w:lvl w:ilvl="0">
      <w:start w:val="2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5" w15:restartNumberingAfterBreak="0">
    <w:nsid w:val="08A00DF1"/>
    <w:multiLevelType w:val="hybridMultilevel"/>
    <w:tmpl w:val="F112E752"/>
    <w:lvl w:ilvl="0" w:tplc="F76A4FD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F014F6"/>
    <w:multiLevelType w:val="singleLevel"/>
    <w:tmpl w:val="1E74B270"/>
    <w:lvl w:ilvl="0">
      <w:start w:val="21"/>
      <w:numFmt w:val="bullet"/>
      <w:lvlText w:val="-"/>
      <w:lvlJc w:val="left"/>
      <w:pPr>
        <w:tabs>
          <w:tab w:val="num" w:pos="1146"/>
        </w:tabs>
        <w:ind w:left="1146" w:hanging="720"/>
      </w:pPr>
      <w:rPr>
        <w:rFonts w:ascii="Times New Roman" w:hAnsi="Times New Roman" w:hint="default"/>
      </w:rPr>
    </w:lvl>
  </w:abstractNum>
  <w:abstractNum w:abstractNumId="7" w15:restartNumberingAfterBreak="0">
    <w:nsid w:val="10C1618B"/>
    <w:multiLevelType w:val="singleLevel"/>
    <w:tmpl w:val="6BE4A18E"/>
    <w:lvl w:ilvl="0">
      <w:start w:val="2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</w:rPr>
    </w:lvl>
  </w:abstractNum>
  <w:abstractNum w:abstractNumId="8" w15:restartNumberingAfterBreak="0">
    <w:nsid w:val="12EA17E8"/>
    <w:multiLevelType w:val="hybridMultilevel"/>
    <w:tmpl w:val="5C50F5B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5CB368B"/>
    <w:multiLevelType w:val="hybridMultilevel"/>
    <w:tmpl w:val="3C224C42"/>
    <w:lvl w:ilvl="0" w:tplc="1F402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D600E"/>
    <w:multiLevelType w:val="hybridMultilevel"/>
    <w:tmpl w:val="63D20AA4"/>
    <w:lvl w:ilvl="0" w:tplc="1F4029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CF1D7F"/>
    <w:multiLevelType w:val="hybridMultilevel"/>
    <w:tmpl w:val="33CEC8CC"/>
    <w:lvl w:ilvl="0" w:tplc="DDF6C6E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F14D2C"/>
    <w:multiLevelType w:val="hybridMultilevel"/>
    <w:tmpl w:val="ADDE905A"/>
    <w:lvl w:ilvl="0" w:tplc="041A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2DD27BF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DE664A"/>
    <w:multiLevelType w:val="hybridMultilevel"/>
    <w:tmpl w:val="51083AEC"/>
    <w:lvl w:ilvl="0" w:tplc="F7E6B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63603D"/>
    <w:multiLevelType w:val="hybridMultilevel"/>
    <w:tmpl w:val="9620AD94"/>
    <w:lvl w:ilvl="0" w:tplc="1F4029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B1D7FA8"/>
    <w:multiLevelType w:val="hybridMultilevel"/>
    <w:tmpl w:val="259ACDEE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2142DE4"/>
    <w:multiLevelType w:val="singleLevel"/>
    <w:tmpl w:val="1E74B270"/>
    <w:lvl w:ilvl="0">
      <w:start w:val="2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8" w15:restartNumberingAfterBreak="0">
    <w:nsid w:val="484E2628"/>
    <w:multiLevelType w:val="hybridMultilevel"/>
    <w:tmpl w:val="85881DAA"/>
    <w:lvl w:ilvl="0" w:tplc="1F4029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AE453A9"/>
    <w:multiLevelType w:val="hybridMultilevel"/>
    <w:tmpl w:val="64C2C170"/>
    <w:lvl w:ilvl="0" w:tplc="1F4029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A17739"/>
    <w:multiLevelType w:val="hybridMultilevel"/>
    <w:tmpl w:val="49CC74E0"/>
    <w:lvl w:ilvl="0" w:tplc="3B547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C7978"/>
    <w:multiLevelType w:val="singleLevel"/>
    <w:tmpl w:val="1E74B270"/>
    <w:lvl w:ilvl="0">
      <w:start w:val="2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2" w15:restartNumberingAfterBreak="0">
    <w:nsid w:val="5A3D2038"/>
    <w:multiLevelType w:val="hybridMultilevel"/>
    <w:tmpl w:val="8A2C363C"/>
    <w:lvl w:ilvl="0" w:tplc="0DF244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A0FA5"/>
    <w:multiLevelType w:val="hybridMultilevel"/>
    <w:tmpl w:val="E0DE5E3C"/>
    <w:lvl w:ilvl="0" w:tplc="0DF2447E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DB76A2"/>
    <w:multiLevelType w:val="hybridMultilevel"/>
    <w:tmpl w:val="B58647C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B7E1276"/>
    <w:multiLevelType w:val="hybridMultilevel"/>
    <w:tmpl w:val="BE348C60"/>
    <w:lvl w:ilvl="0" w:tplc="0DF2447E">
      <w:start w:val="1"/>
      <w:numFmt w:val="bullet"/>
      <w:lvlText w:val="-"/>
      <w:lvlJc w:val="left"/>
      <w:pPr>
        <w:ind w:left="14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6" w15:restartNumberingAfterBreak="0">
    <w:nsid w:val="6CD044ED"/>
    <w:multiLevelType w:val="hybridMultilevel"/>
    <w:tmpl w:val="855ED29A"/>
    <w:lvl w:ilvl="0" w:tplc="BC989BEE">
      <w:start w:val="2"/>
      <w:numFmt w:val="bullet"/>
      <w:lvlText w:val="-"/>
      <w:lvlJc w:val="left"/>
      <w:pPr>
        <w:ind w:left="17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27" w15:restartNumberingAfterBreak="0">
    <w:nsid w:val="6D2B553A"/>
    <w:multiLevelType w:val="hybridMultilevel"/>
    <w:tmpl w:val="9386F94C"/>
    <w:lvl w:ilvl="0" w:tplc="0DF2447E">
      <w:start w:val="1"/>
      <w:numFmt w:val="bullet"/>
      <w:lvlText w:val="-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13550F7"/>
    <w:multiLevelType w:val="hybridMultilevel"/>
    <w:tmpl w:val="AF1A0A5E"/>
    <w:lvl w:ilvl="0" w:tplc="0DF244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20"/>
  </w:num>
  <w:num w:numId="5">
    <w:abstractNumId w:val="26"/>
  </w:num>
  <w:num w:numId="6">
    <w:abstractNumId w:val="16"/>
  </w:num>
  <w:num w:numId="7">
    <w:abstractNumId w:val="3"/>
  </w:num>
  <w:num w:numId="8">
    <w:abstractNumId w:val="14"/>
  </w:num>
  <w:num w:numId="9">
    <w:abstractNumId w:val="17"/>
  </w:num>
  <w:num w:numId="10">
    <w:abstractNumId w:val="7"/>
  </w:num>
  <w:num w:numId="11">
    <w:abstractNumId w:val="21"/>
  </w:num>
  <w:num w:numId="12">
    <w:abstractNumId w:val="10"/>
  </w:num>
  <w:num w:numId="13">
    <w:abstractNumId w:val="19"/>
  </w:num>
  <w:num w:numId="14">
    <w:abstractNumId w:val="9"/>
  </w:num>
  <w:num w:numId="15">
    <w:abstractNumId w:val="1"/>
  </w:num>
  <w:num w:numId="16">
    <w:abstractNumId w:val="28"/>
  </w:num>
  <w:num w:numId="17">
    <w:abstractNumId w:val="25"/>
  </w:num>
  <w:num w:numId="18">
    <w:abstractNumId w:val="13"/>
  </w:num>
  <w:num w:numId="19">
    <w:abstractNumId w:val="18"/>
  </w:num>
  <w:num w:numId="20">
    <w:abstractNumId w:val="15"/>
  </w:num>
  <w:num w:numId="21">
    <w:abstractNumId w:val="12"/>
  </w:num>
  <w:num w:numId="22">
    <w:abstractNumId w:val="4"/>
  </w:num>
  <w:num w:numId="23">
    <w:abstractNumId w:val="6"/>
  </w:num>
  <w:num w:numId="24">
    <w:abstractNumId w:val="23"/>
  </w:num>
  <w:num w:numId="25">
    <w:abstractNumId w:val="0"/>
  </w:num>
  <w:num w:numId="26">
    <w:abstractNumId w:val="8"/>
  </w:num>
  <w:num w:numId="27">
    <w:abstractNumId w:val="24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9C"/>
    <w:rsid w:val="004E26CB"/>
    <w:rsid w:val="00554F41"/>
    <w:rsid w:val="008E49F3"/>
    <w:rsid w:val="009605DC"/>
    <w:rsid w:val="00E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1D0E"/>
  <w15:chartTrackingRefBased/>
  <w15:docId w15:val="{82028701-1DD0-4C99-819E-CD9A589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50D9C"/>
    <w:pPr>
      <w:tabs>
        <w:tab w:val="center" w:pos="4536"/>
        <w:tab w:val="right" w:pos="9072"/>
      </w:tabs>
      <w:spacing w:after="0" w:line="240" w:lineRule="auto"/>
      <w:ind w:left="680" w:hanging="340"/>
      <w:jc w:val="both"/>
    </w:pPr>
    <w:rPr>
      <w:rFonts w:ascii="Arial" w:eastAsia="Times New Roman" w:hAnsi="Arial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50D9C"/>
    <w:rPr>
      <w:rFonts w:ascii="Arial" w:eastAsia="Times New Roman" w:hAnsi="Arial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5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3665</Words>
  <Characters>20895</Characters>
  <Application>Microsoft Office Word</Application>
  <DocSecurity>0</DocSecurity>
  <Lines>174</Lines>
  <Paragraphs>49</Paragraphs>
  <ScaleCrop>false</ScaleCrop>
  <Company/>
  <LinksUpToDate>false</LinksUpToDate>
  <CharactersWithSpaces>24511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3</cp:revision>
  <dcterms:created xsi:type="dcterms:W3CDTF">2021-10-17T09:48:00Z</dcterms:created>
  <dcterms:modified xsi:type="dcterms:W3CDTF">2021-10-17T10:02:00Z</dcterms:modified>
</cp:coreProperties>
</file>