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2FE4" w14:textId="6865E369" w:rsidR="00CC5966" w:rsidRPr="00CC5966" w:rsidRDefault="00CC5966" w:rsidP="0041123D">
      <w:pPr>
        <w:widowControl w:val="0"/>
        <w:tabs>
          <w:tab w:val="left" w:pos="6023"/>
        </w:tabs>
        <w:spacing w:after="0" w:line="240" w:lineRule="auto"/>
        <w:ind w:right="-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Na temelju čl. </w:t>
      </w:r>
      <w:r w:rsidR="0014373E">
        <w:rPr>
          <w:rFonts w:ascii="Times New Roman" w:eastAsia="Times New Roman" w:hAnsi="Times New Roman" w:cs="Times New Roman"/>
          <w:sz w:val="24"/>
          <w:szCs w:val="24"/>
        </w:rPr>
        <w:t xml:space="preserve">20. Zakona o upravljanju državnom imovinom (NN 52/18) i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čl. 27. </w:t>
      </w:r>
      <w:bookmarkStart w:id="0" w:name="_Hlk83627636"/>
      <w:r w:rsidRPr="00CC5966">
        <w:rPr>
          <w:rFonts w:ascii="Times New Roman" w:eastAsia="Times New Roman" w:hAnsi="Times New Roman" w:cs="Times New Roman"/>
          <w:sz w:val="24"/>
          <w:szCs w:val="24"/>
        </w:rPr>
        <w:t>Statuta Grada Zlatara (“Službeni glasnik Krapinsko-zagorske županije”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77" w:rsidRPr="00041777">
        <w:rPr>
          <w:rFonts w:ascii="Times New Roman" w:eastAsia="Times New Roman" w:hAnsi="Times New Roman" w:cs="Times New Roman"/>
          <w:sz w:val="24"/>
          <w:szCs w:val="24"/>
        </w:rPr>
        <w:t>36A/13, 9/18, 9/20, 17A/21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0"/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Gradsko vijeće Grada Zlatara na 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5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sjednici održanoj 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F3B8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43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373E"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14:paraId="536E27B3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6AB026" w14:textId="77777777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5F496FE" w14:textId="4597D837" w:rsidR="0041123D" w:rsidRPr="00192D02" w:rsidRDefault="0041123D" w:rsidP="0041123D">
      <w:pPr>
        <w:spacing w:after="0" w:line="240" w:lineRule="auto"/>
        <w:ind w:left="3019" w:right="3014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</w:t>
      </w:r>
    </w:p>
    <w:p w14:paraId="23516B69" w14:textId="4EAC85C3" w:rsidR="0041123D" w:rsidRPr="00192D02" w:rsidRDefault="0041123D" w:rsidP="0041123D">
      <w:pPr>
        <w:spacing w:after="0" w:line="240" w:lineRule="auto"/>
        <w:ind w:left="2529" w:right="53" w:hanging="13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usvajanju Izvješća o provedbi Plana upravljanja i raspolaganja  imovinom u vlasništvu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 Zlatara za 2020.</w:t>
      </w: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05926C85" w14:textId="77777777" w:rsidR="0041123D" w:rsidRPr="00192D02" w:rsidRDefault="0041123D" w:rsidP="0041123D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5D59E7D5" w14:textId="77777777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472FD9D" w14:textId="27D21C58" w:rsidR="0041123D" w:rsidRPr="00192D02" w:rsidRDefault="0041123D" w:rsidP="003F3B81">
      <w:pPr>
        <w:spacing w:after="0" w:line="240" w:lineRule="auto"/>
        <w:ind w:left="10" w:right="3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1.  </w:t>
      </w:r>
    </w:p>
    <w:p w14:paraId="6A7823BC" w14:textId="758BB383" w:rsidR="0041123D" w:rsidRDefault="0041123D" w:rsidP="0041123D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Prihvaća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Izvješće o provedbi Plana upravljanja imovinom u vlasništvu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 za 2020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0B72B263" w14:textId="4A3234F0" w:rsidR="0041123D" w:rsidRDefault="0041123D" w:rsidP="0041123D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25C524" w14:textId="7ED89089" w:rsidR="0041123D" w:rsidRPr="0041123D" w:rsidRDefault="0041123D" w:rsidP="0041123D">
      <w:pPr>
        <w:spacing w:after="0" w:line="240" w:lineRule="auto"/>
        <w:ind w:left="-5" w:hanging="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1DFFC9E0" w14:textId="790FA824" w:rsidR="0041123D" w:rsidRPr="00192D02" w:rsidRDefault="0041123D" w:rsidP="0041123D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Sastavni dio ove Odluke je Izvješće o provedbi Plana upravljanja imovinom u vlasništvu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 za 2020.</w:t>
      </w:r>
    </w:p>
    <w:p w14:paraId="392235C5" w14:textId="1393BB56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07587D4" w14:textId="128D8A96" w:rsidR="0041123D" w:rsidRPr="00192D02" w:rsidRDefault="0041123D" w:rsidP="0041123D">
      <w:pPr>
        <w:spacing w:after="0" w:line="240" w:lineRule="auto"/>
        <w:ind w:left="10" w:right="3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</w:t>
      </w: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49C19ADD" w14:textId="6219C557" w:rsidR="0041123D" w:rsidRPr="0041123D" w:rsidRDefault="0041123D" w:rsidP="0041123D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Ovaj Zaključak stupa na snagu danom donošenja, a objavit će se u „Službenom glasniku Krapinsko-zagorske županije“.</w:t>
      </w:r>
    </w:p>
    <w:p w14:paraId="337A3CAA" w14:textId="25867E9A" w:rsidR="00041777" w:rsidRDefault="00041777" w:rsidP="004112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B3A1CD" w14:textId="77777777" w:rsidR="000B2E98" w:rsidRPr="00CC5966" w:rsidRDefault="000B2E98" w:rsidP="004112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755265" w14:textId="61A7F0A2" w:rsidR="00CC5966" w:rsidRPr="00CC5966" w:rsidRDefault="00CC5966" w:rsidP="004112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41123D">
        <w:rPr>
          <w:rFonts w:ascii="Times New Roman" w:eastAsia="Times New Roman" w:hAnsi="Times New Roman" w:cs="Times New Roman"/>
          <w:sz w:val="24"/>
          <w:szCs w:val="24"/>
        </w:rPr>
        <w:t>406-01/21-01/24</w:t>
      </w:r>
    </w:p>
    <w:p w14:paraId="63E6C7A7" w14:textId="4F368884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>URBROJ: 2211/01-01-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21-___</w:t>
      </w:r>
    </w:p>
    <w:p w14:paraId="27863F24" w14:textId="3E199377" w:rsidR="00CC5966" w:rsidRPr="00CC5966" w:rsidRDefault="00041777" w:rsidP="0041123D">
      <w:pPr>
        <w:widowControl w:val="0"/>
        <w:tabs>
          <w:tab w:val="left" w:pos="3857"/>
        </w:tabs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Zlataru______</w:t>
      </w:r>
      <w:r w:rsidR="003F3B81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2021.</w:t>
      </w:r>
    </w:p>
    <w:p w14:paraId="64310A03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485A0F4C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4209BA44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6"/>
          <w:szCs w:val="24"/>
        </w:rPr>
      </w:pPr>
    </w:p>
    <w:p w14:paraId="0A3B8C83" w14:textId="7E20B2EB" w:rsidR="00CC5966" w:rsidRPr="00041777" w:rsidRDefault="00041777" w:rsidP="0041123D">
      <w:pPr>
        <w:widowControl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PREDSJEDNICA</w:t>
      </w:r>
    </w:p>
    <w:p w14:paraId="7E0CD482" w14:textId="270ECFF4" w:rsidR="009605DC" w:rsidRDefault="00041777" w:rsidP="0041123D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Danijela Findak</w:t>
      </w:r>
    </w:p>
    <w:p w14:paraId="7E4C82CD" w14:textId="5842F765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19C086" w14:textId="22FB9E90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FEB189" w14:textId="2AEDA997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8FD101" w14:textId="7A521AA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D68736" w14:textId="530E0226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755C58" w14:textId="4064956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C5614B" w14:textId="48326D43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967649" w14:textId="1444AB49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6BBE0D" w14:textId="2566CAD9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809D4D" w14:textId="281F9533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AB93AD" w14:textId="774D3EF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768CBC" w14:textId="0401E8E2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4FDEBF" w14:textId="0B212B84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8F3089" w14:textId="1A45B97C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E988FC" w14:textId="3D391B91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E3526E" w14:textId="75DE2E1C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9BD471" w14:textId="6031DF05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45B933" w14:textId="31DED96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482D32" w14:textId="64FAC801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4345DE" w14:textId="5067F903" w:rsidR="0041123D" w:rsidRPr="00790976" w:rsidRDefault="000B2E98" w:rsidP="00790976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Sukladno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čl.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20. 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st. 2.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upravljanju državnom imovinom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(NN 52/18) i 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čl. 39. </w:t>
      </w:r>
      <w:r w:rsidR="00790976" w:rsidRP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Statuta Grada Zlatara (“Službeni glasnik Krapinsko-zagorske županije” 36A/13, 9/18, 9/20, 17A/21)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gradonačelnica Grada Zlatara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podnosi</w:t>
      </w:r>
      <w:r w:rsidR="0041123D"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1D241F9F" w14:textId="77777777" w:rsidR="0041123D" w:rsidRPr="00192D02" w:rsidRDefault="0041123D" w:rsidP="0041123D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CA49CC" w14:textId="77777777" w:rsidR="00790976" w:rsidRDefault="0041123D" w:rsidP="0041123D">
      <w:pPr>
        <w:spacing w:after="0" w:line="240" w:lineRule="auto"/>
        <w:ind w:left="3019" w:right="3015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IZVJEŠĆE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9DC07B4" w14:textId="6AEDD326" w:rsidR="0041123D" w:rsidRPr="00192D02" w:rsidRDefault="0041123D" w:rsidP="0041123D">
      <w:pPr>
        <w:spacing w:after="0" w:line="240" w:lineRule="auto"/>
        <w:ind w:left="3019" w:right="3015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provedbi Plana upravljanja </w:t>
      </w:r>
    </w:p>
    <w:p w14:paraId="492044C1" w14:textId="1206AFCA" w:rsidR="0041123D" w:rsidRPr="00192D02" w:rsidRDefault="0041123D" w:rsidP="0041123D">
      <w:pPr>
        <w:spacing w:after="0" w:line="240" w:lineRule="auto"/>
        <w:ind w:left="10" w:right="4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imovinom u vlasništvu </w:t>
      </w:r>
      <w:r w:rsidR="0079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 Zlatara za 2020.</w:t>
      </w: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75FA7B13" w14:textId="77777777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8BB5DF6" w14:textId="77777777" w:rsidR="000B2E98" w:rsidRDefault="0041123D" w:rsidP="0041123D">
      <w:pPr>
        <w:numPr>
          <w:ilvl w:val="0"/>
          <w:numId w:val="3"/>
        </w:numPr>
        <w:spacing w:after="0" w:line="240" w:lineRule="auto"/>
        <w:ind w:right="1" w:hanging="3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UVOD </w:t>
      </w:r>
    </w:p>
    <w:p w14:paraId="25507560" w14:textId="325F2895" w:rsidR="0041123D" w:rsidRPr="00192D02" w:rsidRDefault="0041123D" w:rsidP="000B2E9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Odgovarajućom primjenom Zakona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upravljanju državnom imovinom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je donio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 upravljanja imovinom u vlasništvu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 za 2020.</w:t>
      </w:r>
    </w:p>
    <w:p w14:paraId="78EFD046" w14:textId="2EA17BFD" w:rsidR="0041123D" w:rsidRDefault="0041123D" w:rsidP="000B2E9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Planom su definirani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kratkoročni ciljevi i smjernice upravljanja imovinom.</w:t>
      </w:r>
    </w:p>
    <w:p w14:paraId="041E60EC" w14:textId="77777777" w:rsidR="00F62A7D" w:rsidRPr="00192D02" w:rsidRDefault="00F62A7D" w:rsidP="000B2E9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161354" w14:textId="77777777" w:rsidR="0041123D" w:rsidRPr="00192D02" w:rsidRDefault="0041123D" w:rsidP="0041123D">
      <w:pPr>
        <w:numPr>
          <w:ilvl w:val="0"/>
          <w:numId w:val="3"/>
        </w:numPr>
        <w:spacing w:after="0" w:line="240" w:lineRule="auto"/>
        <w:ind w:right="1" w:hanging="3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IZVJEŠĆE </w:t>
      </w:r>
    </w:p>
    <w:p w14:paraId="20F047C6" w14:textId="41A2DA90" w:rsidR="0041123D" w:rsidRPr="00192D02" w:rsidRDefault="0041123D" w:rsidP="0041123D">
      <w:pPr>
        <w:spacing w:after="0" w:line="240" w:lineRule="auto"/>
        <w:ind w:left="-4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Ulaganjem u nekretnine se tijekom 20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20. 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učinkovito i svrsishodno upravljalo istima pažnjom dobrog gospoda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rstvenika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CFE2AA1" w14:textId="2953438C" w:rsidR="0041123D" w:rsidRDefault="0041123D" w:rsidP="0041123D">
      <w:pPr>
        <w:tabs>
          <w:tab w:val="center" w:pos="2448"/>
        </w:tabs>
        <w:spacing w:after="0" w:line="240" w:lineRule="auto"/>
        <w:ind w:left="-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Plan upravljanja je izvršen kako slijedi: </w:t>
      </w:r>
    </w:p>
    <w:p w14:paraId="7A53227B" w14:textId="77777777" w:rsidR="000B2E98" w:rsidRPr="00192D02" w:rsidRDefault="000B2E98" w:rsidP="0041123D">
      <w:pPr>
        <w:tabs>
          <w:tab w:val="center" w:pos="2448"/>
        </w:tabs>
        <w:spacing w:after="0" w:line="240" w:lineRule="auto"/>
        <w:ind w:left="-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B64910" w14:textId="77777777" w:rsidR="0041123D" w:rsidRPr="00F62A7D" w:rsidRDefault="0041123D" w:rsidP="0041123D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UPRAVLJANJE CESTAMA </w:t>
      </w:r>
    </w:p>
    <w:p w14:paraId="551DDE33" w14:textId="77933E67" w:rsidR="0041123D" w:rsidRPr="00192D02" w:rsidRDefault="0041123D" w:rsidP="0041123D">
      <w:pPr>
        <w:numPr>
          <w:ilvl w:val="0"/>
          <w:numId w:val="4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i prethodnih godina,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je i u 2020. uložio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znatna sredstva u asfaltiranje i održavanje cesta. Izvješće o asfaltiranju cesta je sastavni dio Izvješća o Programu građenja komunalne infrastrukture za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2020.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se stoga neće detaljno obrazlagati u ovom izvješću. </w:t>
      </w:r>
    </w:p>
    <w:p w14:paraId="1D6E3E28" w14:textId="0FB99801" w:rsidR="000B2E98" w:rsidRDefault="0041123D" w:rsidP="0041123D">
      <w:pPr>
        <w:numPr>
          <w:ilvl w:val="0"/>
          <w:numId w:val="4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Zakonu o cestama</w:t>
      </w:r>
      <w:r w:rsidR="00241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Odluci o nerazvrstanim cestama na području Grada Zlatara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prema </w:t>
      </w:r>
      <w:r w:rsidR="00241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roračunskim mogućnostima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sustavno radi na rješavanju imovinsko pravnih odnosa na cestama kojima upravlja, prvenstveno radi izgradnje komunalne infrastrukture. </w:t>
      </w:r>
    </w:p>
    <w:p w14:paraId="75E2403D" w14:textId="720AA524" w:rsidR="0041123D" w:rsidRPr="00192D02" w:rsidRDefault="0041123D" w:rsidP="000B2E98">
      <w:pPr>
        <w:spacing w:after="0" w:line="240" w:lineRule="auto"/>
        <w:ind w:left="502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14:paraId="03C74BB7" w14:textId="77777777" w:rsidR="0041123D" w:rsidRPr="00F62A7D" w:rsidRDefault="0041123D" w:rsidP="0041123D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UPRAVLJANJE POSLOVNIM PROSTORIMA </w:t>
      </w:r>
    </w:p>
    <w:p w14:paraId="7C65AC9A" w14:textId="4C9E3F05" w:rsidR="0041123D" w:rsidRDefault="0041123D" w:rsidP="0041123D">
      <w:pPr>
        <w:numPr>
          <w:ilvl w:val="0"/>
          <w:numId w:val="5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Što se tiče poslovnih prostora u vlasništvu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zakupnici se u odnosu na prethodne godine nisu promijenili.  </w:t>
      </w:r>
    </w:p>
    <w:p w14:paraId="6DE47FE0" w14:textId="77777777" w:rsidR="000B2E98" w:rsidRPr="00192D02" w:rsidRDefault="000B2E98" w:rsidP="000B2E98">
      <w:pPr>
        <w:spacing w:after="0" w:line="240" w:lineRule="auto"/>
        <w:ind w:left="705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B6BD7F" w14:textId="780E4C62" w:rsidR="0041123D" w:rsidRPr="00F62A7D" w:rsidRDefault="000B2E98" w:rsidP="0041123D">
      <w:pPr>
        <w:spacing w:after="0" w:line="240" w:lineRule="auto"/>
        <w:ind w:left="-5" w:hanging="1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TRGOVAČKA DRUŠTVA U VLASNIŠTVU/SUVLASNIŠTVU GRADA ZLATARA</w:t>
      </w:r>
    </w:p>
    <w:p w14:paraId="4714B0D8" w14:textId="7C47AEE1" w:rsidR="0041123D" w:rsidRDefault="000B2E98" w:rsidP="0013292E">
      <w:pPr>
        <w:numPr>
          <w:ilvl w:val="0"/>
          <w:numId w:val="6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ima u vlasništvu 100% udjela društva Zlathariakom d.o.o. koj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nije bilo aktivno u 2020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Kao manjinski vlasnik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društava Radio Zlatar d.o.o., Zagorski vodovod d.o.o. i Komunalac Konjščina d.o.o. 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utječe na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123D" w:rsidRP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poslovanje u okviru svojih ovlasti, te uredno prisustvuje skupštinama društava.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Također, Grad Zlatar kontinuirano objavljuje podatke na internetskim stranicama o trgovačkim društvima u vlasništvu, odnosno suvlasništvu.</w:t>
      </w:r>
      <w:r w:rsidR="0041123D" w:rsidRP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14:paraId="779F94F9" w14:textId="77777777" w:rsidR="0013292E" w:rsidRPr="0013292E" w:rsidRDefault="0013292E" w:rsidP="0013292E">
      <w:pPr>
        <w:spacing w:after="0" w:line="240" w:lineRule="auto"/>
        <w:ind w:left="533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DA0958" w14:textId="77777777" w:rsidR="0041123D" w:rsidRPr="00F62A7D" w:rsidRDefault="0041123D" w:rsidP="0041123D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OŠASNA IMOVINA </w:t>
      </w:r>
    </w:p>
    <w:p w14:paraId="5FA566A2" w14:textId="20C9B0C7" w:rsidR="0041123D" w:rsidRPr="00192D02" w:rsidRDefault="0041123D" w:rsidP="0041123D">
      <w:pPr>
        <w:numPr>
          <w:ilvl w:val="0"/>
          <w:numId w:val="7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Naslijeđena (ošasna) imovina se po saznanju od strane nadležnog tijela (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ud,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avni bilježnik) sukladno zakonu procjenjuje po ovlaštenom 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procjenitelju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regulira odnos s vjerovnicima, obzirom je u najvećem broju slučajeva ista pod teretima, a istom će se po okončanju postupaka raspolagati prema odluci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Gradskog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vijeća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odnosno gradonačelnice, a sve sukladno Odluci o </w:t>
      </w:r>
      <w:r w:rsidR="00C671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upravljanju i raspolaganju imovinom u vlasništvu Grada Zlatara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4CB9A981" w14:textId="77795423" w:rsidR="0041123D" w:rsidRDefault="0041123D" w:rsidP="00C671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9DAC5E" w14:textId="613FE2CF" w:rsidR="00C67142" w:rsidRPr="00F62A7D" w:rsidRDefault="00C67142" w:rsidP="00C671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RASPOLAGANJE IMOVINOM</w:t>
      </w:r>
    </w:p>
    <w:p w14:paraId="6AED08C5" w14:textId="4ABC2B8D" w:rsidR="00C67142" w:rsidRPr="006605AB" w:rsidRDefault="00AA21AC" w:rsidP="00AA21A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Grad Zlatar je darovao Domu za </w:t>
      </w:r>
      <w:r w:rsidR="00660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odrasle osobe Lobor-grad</w:t>
      </w:r>
      <w:r w:rsidRPr="00AA2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sav svoj vlasnički udio nekretnine, odnosno u cijelosti nekretninu koja u naravi predstavlja livadu, upisanu u </w:t>
      </w:r>
      <w:r w:rsidRPr="00AA2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lastRenderedPageBreak/>
        <w:t>zemljišnim knjigama Općinskog suda u Zlataru, Zemljišnoknjižnog odjela Zlatar u zk. ul. 2160, k.o. Martinci Zlatarski, kčbr. 19/1, ukupne površine 999 m</w:t>
      </w:r>
      <w:r w:rsidRPr="00AA2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hr-HR"/>
        </w:rPr>
        <w:t>2</w:t>
      </w:r>
      <w:r w:rsidRPr="00AA21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</w:t>
      </w:r>
      <w:r w:rsidR="00660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procijenjene vrijednosti </w:t>
      </w:r>
      <w:r w:rsidR="006605AB" w:rsidRPr="00660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84.595,00 kn</w:t>
      </w:r>
      <w:r w:rsidR="006605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.</w:t>
      </w:r>
    </w:p>
    <w:p w14:paraId="180FFB82" w14:textId="1717EB02" w:rsidR="006605AB" w:rsidRPr="006605AB" w:rsidRDefault="006605AB" w:rsidP="006605AB">
      <w:pPr>
        <w:pStyle w:val="Uvuenotijeloteksta"/>
        <w:numPr>
          <w:ilvl w:val="0"/>
          <w:numId w:val="8"/>
        </w:numPr>
        <w:spacing w:after="0"/>
        <w:contextualSpacing/>
        <w:jc w:val="both"/>
        <w:rPr>
          <w:bCs/>
          <w:sz w:val="24"/>
          <w:szCs w:val="24"/>
          <w:lang w:val="hr-HR"/>
        </w:rPr>
      </w:pPr>
      <w:r w:rsidRPr="006605AB">
        <w:rPr>
          <w:bCs/>
          <w:sz w:val="24"/>
          <w:szCs w:val="24"/>
          <w:lang w:val="hr-HR"/>
        </w:rPr>
        <w:t>Grad Zlatar</w:t>
      </w:r>
      <w:r>
        <w:rPr>
          <w:bCs/>
          <w:sz w:val="24"/>
          <w:szCs w:val="24"/>
          <w:lang w:val="hr-HR"/>
        </w:rPr>
        <w:t xml:space="preserve"> </w:t>
      </w:r>
      <w:r w:rsidR="00567747">
        <w:rPr>
          <w:bCs/>
          <w:sz w:val="24"/>
          <w:szCs w:val="24"/>
          <w:lang w:val="hr-HR"/>
        </w:rPr>
        <w:t xml:space="preserve">je </w:t>
      </w:r>
      <w:r w:rsidRPr="006605AB">
        <w:rPr>
          <w:bCs/>
          <w:sz w:val="24"/>
          <w:szCs w:val="24"/>
          <w:lang w:val="hr-HR"/>
        </w:rPr>
        <w:t xml:space="preserve">temeljem </w:t>
      </w:r>
      <w:r w:rsidRPr="006605AB">
        <w:rPr>
          <w:bCs/>
          <w:iCs/>
          <w:sz w:val="24"/>
          <w:szCs w:val="24"/>
          <w:lang w:val="hr-HR"/>
        </w:rPr>
        <w:t>Zakona o uređivanju imovinskopravnih odnosa u svrhu izgradnje infrastrukturnih građevina</w:t>
      </w:r>
      <w:r w:rsidRPr="006605AB">
        <w:rPr>
          <w:bCs/>
          <w:sz w:val="24"/>
          <w:szCs w:val="24"/>
          <w:lang w:val="hr-HR"/>
        </w:rPr>
        <w:t xml:space="preserve"> (NN 80/11)</w:t>
      </w:r>
      <w:r>
        <w:rPr>
          <w:bCs/>
          <w:sz w:val="24"/>
          <w:szCs w:val="24"/>
          <w:lang w:val="hr-HR"/>
        </w:rPr>
        <w:t xml:space="preserve"> </w:t>
      </w:r>
      <w:r w:rsidRPr="006605AB">
        <w:rPr>
          <w:bCs/>
          <w:sz w:val="24"/>
          <w:szCs w:val="24"/>
          <w:lang w:val="hr-HR"/>
        </w:rPr>
        <w:t>pren</w:t>
      </w:r>
      <w:r w:rsidR="00567747">
        <w:rPr>
          <w:bCs/>
          <w:sz w:val="24"/>
          <w:szCs w:val="24"/>
          <w:lang w:val="hr-HR"/>
        </w:rPr>
        <w:t>io</w:t>
      </w:r>
      <w:r w:rsidRPr="006605AB">
        <w:rPr>
          <w:bCs/>
          <w:sz w:val="24"/>
          <w:szCs w:val="24"/>
          <w:lang w:val="hr-HR"/>
        </w:rPr>
        <w:t xml:space="preserve"> Republici Hrvatskoj, bez naknade i besteretno, pravo vlasništva na nekretninama</w:t>
      </w:r>
      <w:r>
        <w:rPr>
          <w:bCs/>
          <w:sz w:val="24"/>
          <w:szCs w:val="24"/>
          <w:lang w:val="hr-HR"/>
        </w:rPr>
        <w:t xml:space="preserve"> </w:t>
      </w:r>
      <w:r w:rsidRPr="006605AB">
        <w:rPr>
          <w:bCs/>
          <w:sz w:val="24"/>
          <w:szCs w:val="24"/>
          <w:lang w:val="hr-HR"/>
        </w:rPr>
        <w:t xml:space="preserve">za potrebe zahvata </w:t>
      </w:r>
      <w:r w:rsidRPr="006605AB">
        <w:rPr>
          <w:bCs/>
          <w:sz w:val="24"/>
          <w:szCs w:val="24"/>
          <w:lang w:val="hr-HR" w:bidi="hr-HR"/>
        </w:rPr>
        <w:t xml:space="preserve">realizacije projekta rekonstrukcije državne ceste DC 29 </w:t>
      </w:r>
      <w:r>
        <w:rPr>
          <w:bCs/>
          <w:sz w:val="24"/>
          <w:szCs w:val="24"/>
          <w:lang w:val="hr-HR" w:bidi="hr-HR"/>
        </w:rPr>
        <w:t>Mače-Marija Bistrica</w:t>
      </w:r>
      <w:r w:rsidRPr="006605AB">
        <w:rPr>
          <w:bCs/>
          <w:sz w:val="24"/>
          <w:szCs w:val="24"/>
          <w:lang w:val="hr-HR"/>
        </w:rPr>
        <w:t xml:space="preserve"> koje su, temeljem Parcelacijskog elaborata </w:t>
      </w:r>
      <w:r w:rsidRPr="006605AB">
        <w:rPr>
          <w:bCs/>
          <w:iCs/>
          <w:sz w:val="24"/>
          <w:szCs w:val="24"/>
          <w:lang w:val="hr-HR"/>
        </w:rPr>
        <w:t xml:space="preserve">Klasa: 932-06/18-02/98, URBROJ: 541-11-04/1-18-5 od 19. rujna 2018.g. </w:t>
      </w:r>
      <w:r w:rsidRPr="006605AB">
        <w:rPr>
          <w:bCs/>
          <w:sz w:val="24"/>
          <w:szCs w:val="24"/>
          <w:lang w:val="hr-HR"/>
        </w:rPr>
        <w:t xml:space="preserve">izrađenog od strane ZG-PROJEKT d.o.o., označene kao:  </w:t>
      </w:r>
    </w:p>
    <w:p w14:paraId="38305922" w14:textId="77777777" w:rsidR="006605AB" w:rsidRP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6605AB">
        <w:rPr>
          <w:bCs/>
          <w:szCs w:val="24"/>
        </w:rPr>
        <w:t xml:space="preserve">- dio </w:t>
      </w:r>
      <w:r w:rsidRPr="006605AB">
        <w:rPr>
          <w:bCs/>
          <w:szCs w:val="24"/>
          <w:lang w:val="hr-HR"/>
        </w:rPr>
        <w:t>k.č.br. 3073, pod novom oznakom k.č.br. 3073/2 ulica Franje Pisačića Zlatar, put, površine 15 m2, upisano u Posjedovni list broj 823 k.o. Zlatar,</w:t>
      </w:r>
    </w:p>
    <w:p w14:paraId="31D83BF4" w14:textId="77777777" w:rsidR="006605AB" w:rsidRP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6605AB">
        <w:rPr>
          <w:bCs/>
          <w:szCs w:val="24"/>
        </w:rPr>
        <w:t xml:space="preserve">- dio </w:t>
      </w:r>
      <w:r w:rsidRPr="006605AB">
        <w:rPr>
          <w:bCs/>
          <w:szCs w:val="24"/>
          <w:lang w:val="hr-HR"/>
        </w:rPr>
        <w:t>k.č.br. 3074/1, pod novom oznakom k.č.br. 3074/4 Vinogradska ulica Zlatar, put, površine 18 m2, upisano u Posjedovni list broj 823 k.o. Zlatar,</w:t>
      </w:r>
    </w:p>
    <w:p w14:paraId="4F80C7DF" w14:textId="77777777" w:rsidR="006605AB" w:rsidRP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6605AB">
        <w:rPr>
          <w:bCs/>
          <w:szCs w:val="24"/>
        </w:rPr>
        <w:t xml:space="preserve">- dio </w:t>
      </w:r>
      <w:r w:rsidRPr="006605AB">
        <w:rPr>
          <w:bCs/>
          <w:szCs w:val="24"/>
          <w:lang w:val="hr-HR"/>
        </w:rPr>
        <w:t>k.č.br. 3074/2, pod novom oznakom k.č.br. 3074/3 Kaštelski odvojak Zlatar, put, površine 19 m2, upisano u Posjedovni list broj 823 k.o. Zlatar,</w:t>
      </w:r>
    </w:p>
    <w:p w14:paraId="1A8093C0" w14:textId="77777777" w:rsidR="006605AB" w:rsidRP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6605AB">
        <w:rPr>
          <w:bCs/>
          <w:szCs w:val="24"/>
        </w:rPr>
        <w:t xml:space="preserve">- dio </w:t>
      </w:r>
      <w:r w:rsidRPr="006605AB">
        <w:rPr>
          <w:bCs/>
          <w:szCs w:val="24"/>
          <w:lang w:val="hr-HR"/>
        </w:rPr>
        <w:t>k.č.br. 3083, pod novom oznakom k.č.br. 3083/2 Ulica Milivoja Stančića, Zlatar, put, površine 10 m2, upisano u Posjedovni list broj 823 k.o. Zlatar,</w:t>
      </w:r>
    </w:p>
    <w:p w14:paraId="51B0E924" w14:textId="77777777" w:rsidR="006605AB" w:rsidRP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6605AB">
        <w:rPr>
          <w:bCs/>
          <w:szCs w:val="24"/>
        </w:rPr>
        <w:t xml:space="preserve">- dio </w:t>
      </w:r>
      <w:r w:rsidRPr="006605AB">
        <w:rPr>
          <w:bCs/>
          <w:szCs w:val="24"/>
          <w:lang w:val="hr-HR"/>
        </w:rPr>
        <w:t>k.č.br. 3087, pod novom oznakom k.č.br. 3087/2 Poljska cesta, Zlatar, put, površine 51 m2, upisano u Posjedovni list broj 823 k.o. Zlatar,</w:t>
      </w:r>
    </w:p>
    <w:p w14:paraId="0AECF35B" w14:textId="77777777" w:rsidR="006605AB" w:rsidRP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6605AB">
        <w:rPr>
          <w:bCs/>
          <w:szCs w:val="24"/>
        </w:rPr>
        <w:t xml:space="preserve">- dio </w:t>
      </w:r>
      <w:r w:rsidRPr="006605AB">
        <w:rPr>
          <w:bCs/>
          <w:szCs w:val="24"/>
          <w:lang w:val="hr-HR"/>
        </w:rPr>
        <w:t>k.č.br. 3088, pod novom oznakom k.č.br. 3088/2 Poljska cesta, Zlatar, put, površine 34 m2, upisano u Posjedovni list broj 823 k.o. Zlatar,</w:t>
      </w:r>
    </w:p>
    <w:p w14:paraId="3F40A567" w14:textId="77777777" w:rsidR="006605AB" w:rsidRP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6605AB">
        <w:rPr>
          <w:bCs/>
          <w:szCs w:val="24"/>
        </w:rPr>
        <w:t xml:space="preserve">- dio </w:t>
      </w:r>
      <w:r w:rsidRPr="006605AB">
        <w:rPr>
          <w:bCs/>
          <w:szCs w:val="24"/>
          <w:lang w:val="hr-HR"/>
        </w:rPr>
        <w:t>k.č.br. 2876, pod novom oznakom k.č.br. 2876/2 Zagrebačka ulica, Zlatar, pašnjak, površine 63 m2, upisano u Posjedovni list broj 1453 k.o. Zlatar,</w:t>
      </w:r>
    </w:p>
    <w:p w14:paraId="2E1634DD" w14:textId="4E8A27F6" w:rsid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6605AB">
        <w:rPr>
          <w:bCs/>
          <w:szCs w:val="24"/>
        </w:rPr>
        <w:t xml:space="preserve">- dio </w:t>
      </w:r>
      <w:r w:rsidRPr="006605AB">
        <w:rPr>
          <w:bCs/>
          <w:szCs w:val="24"/>
          <w:lang w:val="hr-HR"/>
        </w:rPr>
        <w:t>k.č.br. 2785/3, pod novom oznakom k.č.br. 2785/4 Ulica D. Domjanića, Zlatar, put, površine 9 m2, upisano u Posjedovni list broj 1453 k.o. Zlatar.</w:t>
      </w:r>
    </w:p>
    <w:p w14:paraId="252BD8EB" w14:textId="1E2D6CF7" w:rsidR="006605AB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</w:p>
    <w:p w14:paraId="4FB9FF0B" w14:textId="3C837E16" w:rsidR="006605AB" w:rsidRPr="00F62A7D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F62A7D">
        <w:rPr>
          <w:bCs/>
          <w:szCs w:val="24"/>
          <w:lang w:val="hr-HR"/>
        </w:rPr>
        <w:t>STJECANJE IMOVINE</w:t>
      </w:r>
    </w:p>
    <w:p w14:paraId="1B88D4AE" w14:textId="106996C7" w:rsidR="006605AB" w:rsidRPr="006605AB" w:rsidRDefault="006605AB" w:rsidP="006605AB">
      <w:pPr>
        <w:pStyle w:val="Tijeloteksta"/>
        <w:numPr>
          <w:ilvl w:val="0"/>
          <w:numId w:val="8"/>
        </w:numPr>
        <w:contextualSpacing/>
        <w:rPr>
          <w:bCs/>
          <w:szCs w:val="24"/>
          <w:lang w:val="hr-HR"/>
        </w:rPr>
      </w:pPr>
      <w:r>
        <w:rPr>
          <w:bCs/>
          <w:szCs w:val="24"/>
          <w:lang w:val="hr-HR"/>
        </w:rPr>
        <w:t>Osim stjecanja imovine nasljeđivanjem po sili zakona (ošasna imovina), Grad Zlatar nije stjecao imovinu pravnim poslovima.</w:t>
      </w:r>
    </w:p>
    <w:p w14:paraId="2FDFA142" w14:textId="77777777" w:rsidR="006605AB" w:rsidRPr="00AA21AC" w:rsidRDefault="006605AB" w:rsidP="006605A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9A88804" w14:textId="2AF7981D" w:rsidR="0041123D" w:rsidRPr="00192D02" w:rsidRDefault="00C67142" w:rsidP="00C6714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GRADONAČELNICA</w:t>
      </w:r>
    </w:p>
    <w:p w14:paraId="2176C63D" w14:textId="2A64482B" w:rsidR="0041123D" w:rsidRPr="00192D02" w:rsidRDefault="00C67142" w:rsidP="00C67142">
      <w:pPr>
        <w:spacing w:after="0" w:line="240" w:lineRule="auto"/>
        <w:ind w:left="4536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Jasenka Auguštan-Pentek</w:t>
      </w:r>
    </w:p>
    <w:p w14:paraId="03D7BD56" w14:textId="77777777" w:rsidR="0041123D" w:rsidRDefault="0041123D" w:rsidP="00C6714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5D1C2D" w14:textId="77777777" w:rsidR="0041123D" w:rsidRPr="00CC5966" w:rsidRDefault="0041123D" w:rsidP="0041123D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1123D" w:rsidRPr="00CC5966" w:rsidSect="003C7580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FDE3" w14:textId="77777777" w:rsidR="00BB2EA4" w:rsidRDefault="00BB2EA4" w:rsidP="00FD22C5">
      <w:pPr>
        <w:spacing w:after="0" w:line="240" w:lineRule="auto"/>
      </w:pPr>
      <w:r>
        <w:separator/>
      </w:r>
    </w:p>
  </w:endnote>
  <w:endnote w:type="continuationSeparator" w:id="0">
    <w:p w14:paraId="710A6EBE" w14:textId="77777777" w:rsidR="00BB2EA4" w:rsidRDefault="00BB2EA4" w:rsidP="00FD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EF22" w14:textId="77777777" w:rsidR="00BB2EA4" w:rsidRDefault="00BB2EA4" w:rsidP="00FD22C5">
      <w:pPr>
        <w:spacing w:after="0" w:line="240" w:lineRule="auto"/>
      </w:pPr>
      <w:r>
        <w:separator/>
      </w:r>
    </w:p>
  </w:footnote>
  <w:footnote w:type="continuationSeparator" w:id="0">
    <w:p w14:paraId="31DB2315" w14:textId="77777777" w:rsidR="00BB2EA4" w:rsidRDefault="00BB2EA4" w:rsidP="00FD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9A7"/>
    <w:multiLevelType w:val="hybridMultilevel"/>
    <w:tmpl w:val="288C0314"/>
    <w:lvl w:ilvl="0" w:tplc="6972904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F50"/>
    <w:multiLevelType w:val="hybridMultilevel"/>
    <w:tmpl w:val="462A4546"/>
    <w:lvl w:ilvl="0" w:tplc="EE6A16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4A5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6EF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0EE6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425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065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8E4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23E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12F0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BE79A1"/>
    <w:multiLevelType w:val="hybridMultilevel"/>
    <w:tmpl w:val="CD0AA412"/>
    <w:lvl w:ilvl="0" w:tplc="F50C5E06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44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8B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9EE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AC4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C60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691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4F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A0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182740"/>
    <w:multiLevelType w:val="hybridMultilevel"/>
    <w:tmpl w:val="E8BAF00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313C0861"/>
    <w:multiLevelType w:val="hybridMultilevel"/>
    <w:tmpl w:val="5BCC27EC"/>
    <w:lvl w:ilvl="0" w:tplc="F52E9910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B65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E65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0C7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009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E32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825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ECA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E85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9234D1"/>
    <w:multiLevelType w:val="hybridMultilevel"/>
    <w:tmpl w:val="DB04BBB6"/>
    <w:lvl w:ilvl="0" w:tplc="DC2C0AF2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2802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2AB8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CA63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25A8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260DF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46A3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41BF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8CF6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7045D4"/>
    <w:multiLevelType w:val="hybridMultilevel"/>
    <w:tmpl w:val="3EC431FE"/>
    <w:lvl w:ilvl="0" w:tplc="24B6CE28">
      <w:numFmt w:val="bullet"/>
      <w:lvlText w:val=""/>
      <w:lvlJc w:val="left"/>
      <w:pPr>
        <w:ind w:left="836" w:hanging="360"/>
      </w:pPr>
      <w:rPr>
        <w:rFonts w:hint="default"/>
        <w:w w:val="99"/>
      </w:rPr>
    </w:lvl>
    <w:lvl w:ilvl="1" w:tplc="6972904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A985C2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2C062A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CEE796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CDCBB7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C16E92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FBAC1A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FDCD2C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 w15:restartNumberingAfterBreak="0">
    <w:nsid w:val="6EE8139A"/>
    <w:multiLevelType w:val="hybridMultilevel"/>
    <w:tmpl w:val="68A853EE"/>
    <w:lvl w:ilvl="0" w:tplc="481CE7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F44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AF0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ABB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9A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4B1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830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0DD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69B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66"/>
    <w:rsid w:val="00041777"/>
    <w:rsid w:val="000B2E98"/>
    <w:rsid w:val="000D2D7D"/>
    <w:rsid w:val="0013292E"/>
    <w:rsid w:val="0014373E"/>
    <w:rsid w:val="001F2AE4"/>
    <w:rsid w:val="00241EEA"/>
    <w:rsid w:val="002E4380"/>
    <w:rsid w:val="003E007D"/>
    <w:rsid w:val="003F3B81"/>
    <w:rsid w:val="0041123D"/>
    <w:rsid w:val="00491FBF"/>
    <w:rsid w:val="00567747"/>
    <w:rsid w:val="006605AB"/>
    <w:rsid w:val="00790976"/>
    <w:rsid w:val="009605DC"/>
    <w:rsid w:val="00AA21AC"/>
    <w:rsid w:val="00BB2EA4"/>
    <w:rsid w:val="00C109B2"/>
    <w:rsid w:val="00C67142"/>
    <w:rsid w:val="00CC5966"/>
    <w:rsid w:val="00D973C7"/>
    <w:rsid w:val="00F62A7D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F118"/>
  <w15:chartTrackingRefBased/>
  <w15:docId w15:val="{84F87EEC-F009-436C-A97B-CB1A963D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2C5"/>
  </w:style>
  <w:style w:type="paragraph" w:styleId="Podnoje">
    <w:name w:val="footer"/>
    <w:basedOn w:val="Normal"/>
    <w:link w:val="PodnojeChar"/>
    <w:uiPriority w:val="99"/>
    <w:unhideWhenUsed/>
    <w:rsid w:val="00F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2C5"/>
  </w:style>
  <w:style w:type="paragraph" w:styleId="Odlomakpopisa">
    <w:name w:val="List Paragraph"/>
    <w:basedOn w:val="Normal"/>
    <w:uiPriority w:val="34"/>
    <w:qFormat/>
    <w:rsid w:val="00AA21AC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6605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605A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unhideWhenUsed/>
    <w:rsid w:val="006605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605AB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B48D-F2DF-4645-A1A4-A2921D71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9</cp:revision>
  <cp:lastPrinted>2021-09-09T04:59:00Z</cp:lastPrinted>
  <dcterms:created xsi:type="dcterms:W3CDTF">2021-09-27T07:15:00Z</dcterms:created>
  <dcterms:modified xsi:type="dcterms:W3CDTF">2021-10-18T04:51:00Z</dcterms:modified>
</cp:coreProperties>
</file>