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6C" w:rsidRPr="00AC2E16" w:rsidRDefault="0073216C" w:rsidP="0073216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 w:rsidRPr="00AC2E16">
        <w:rPr>
          <w:rFonts w:ascii="Arial" w:eastAsia="Times New Roman" w:hAnsi="Arial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1BD21F09" wp14:editId="66FD54EA">
            <wp:extent cx="533400" cy="670560"/>
            <wp:effectExtent l="0" t="0" r="0" b="0"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6C" w:rsidRPr="00AC2E16" w:rsidRDefault="0073216C" w:rsidP="0073216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 w:rsidRPr="00AC2E16"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:rsidR="0073216C" w:rsidRPr="00AC2E16" w:rsidRDefault="0073216C" w:rsidP="0073216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 w:rsidRPr="00AC2E16"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:rsidR="0073216C" w:rsidRPr="00AC2E16" w:rsidRDefault="0073216C" w:rsidP="0073216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 w:rsidRPr="00AC2E16"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:rsidR="0073216C" w:rsidRPr="00AC2E16" w:rsidRDefault="0073216C" w:rsidP="0073216C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FINANCIJSKI </w:t>
      </w: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 O IZVRŠENJU PRORAČUNA</w:t>
      </w:r>
    </w:p>
    <w:p w:rsidR="0073216C" w:rsidRPr="00AC2E16" w:rsidRDefault="0073216C" w:rsidP="007321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  -  XII</w:t>
      </w: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4A34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C2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GODINU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PRIHODI I PRIMICI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4A34B6" w:rsidP="0073216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2017</w:t>
      </w:r>
      <w:r w:rsidR="0073216C"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prihodi i primici proračuna planirani su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19.726.048,89</w:t>
      </w:r>
      <w:r w:rsidR="0073216C"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</w:t>
      </w:r>
      <w:r w:rsidR="007321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Iznos plana sadrži  vlastite prihode</w:t>
      </w:r>
      <w:r w:rsidR="0073216C"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321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korisnika , prihode iz nenadležnih proračuna za korisnike i viškove i manjkove korisnika iz prethodnih godina. </w:t>
      </w:r>
      <w:r w:rsidR="002468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poslovanja  Grada Zlatara iz prethodne godine iznosi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2.571.479,35</w:t>
      </w:r>
      <w:r w:rsidR="002468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</w:t>
      </w:r>
      <w:r w:rsidR="007321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Ako izuzmemo planirani iznos od korisnika iz drugih izvora, od </w:t>
      </w:r>
      <w:r w:rsidR="008767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1.227.934,04</w:t>
      </w:r>
      <w:r w:rsidR="00D72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321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kuna, plan prihoda i primitaka Grada Zlatara iznosi </w:t>
      </w:r>
      <w:r w:rsidR="008767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15.926.635,50</w:t>
      </w:r>
      <w:r w:rsidR="007321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  <w:r w:rsidR="0073216C"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 ostvareni su u iznosu od </w:t>
      </w:r>
      <w:r w:rsidR="003777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12.</w:t>
      </w:r>
      <w:r w:rsidR="008767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846</w:t>
      </w:r>
      <w:r w:rsidR="007F1A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8767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642,07</w:t>
      </w:r>
      <w:r w:rsidR="007321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ili </w:t>
      </w:r>
      <w:r w:rsidR="008767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81</w:t>
      </w:r>
      <w:r w:rsidR="007321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%.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tablici broj 1 daje se pregled ostvarenih prihoda </w:t>
      </w:r>
      <w:r w:rsidR="008767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primitaka u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godini, u odnosu na plan.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Tablica broj 1</w:t>
      </w:r>
    </w:p>
    <w:p w:rsidR="0073216C" w:rsidRPr="00AC2E16" w:rsidRDefault="0073216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216C" w:rsidRDefault="0073216C" w:rsidP="007F1A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Ostvareni prihodi i primici </w:t>
      </w:r>
      <w:r w:rsidR="008767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7F1A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godini</w:t>
      </w:r>
    </w:p>
    <w:tbl>
      <w:tblPr>
        <w:tblW w:w="9291" w:type="dxa"/>
        <w:tblInd w:w="93" w:type="dxa"/>
        <w:tblLook w:val="04A0" w:firstRow="1" w:lastRow="0" w:firstColumn="1" w:lastColumn="0" w:noHBand="0" w:noVBand="1"/>
      </w:tblPr>
      <w:tblGrid>
        <w:gridCol w:w="2082"/>
        <w:gridCol w:w="3927"/>
        <w:gridCol w:w="1506"/>
        <w:gridCol w:w="1506"/>
        <w:gridCol w:w="828"/>
      </w:tblGrid>
      <w:tr w:rsidR="007F1A21" w:rsidRPr="007F1A21" w:rsidTr="007F1A21">
        <w:trPr>
          <w:trHeight w:val="300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Redni</w:t>
            </w:r>
          </w:p>
        </w:tc>
        <w:tc>
          <w:tcPr>
            <w:tcW w:w="3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i primici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2017.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Ostvareno 2017.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9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A21" w:rsidRPr="007F1A21" w:rsidRDefault="007F1A21" w:rsidP="007F1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A21" w:rsidRPr="007F1A21" w:rsidRDefault="007F1A21" w:rsidP="007F1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A21" w:rsidRPr="007F1A21" w:rsidRDefault="007F1A21" w:rsidP="007F1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392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15.916.635,50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12.838.956,94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80,69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6.896.725,10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96,05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1.1.1.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Porez i prirez na dohodak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6.500.000,00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6.261.531,20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96,33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1.1.2.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Porez na promet nekretnina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450.000,00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495.360,65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110,08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1.1.3.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Gradski porezi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230.000,00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139.833,25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60,80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5.319.035,50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3.399.253,86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63,91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Tekuće pomoći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2.146.910,50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242.128,86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11,28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Kapitalne pomoći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3.172.125,00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3.157.125,00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99,53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337.655,14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71,84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1.3.1.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62.000,00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46.414,25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74,86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1.3.2.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408.000,00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291.240,89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71,38</w:t>
            </w:r>
          </w:p>
        </w:tc>
      </w:tr>
      <w:tr w:rsidR="007F1A21" w:rsidRPr="007F1A21" w:rsidTr="007F1A21">
        <w:trPr>
          <w:trHeight w:val="702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1.4.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upravnih pristojbi i  po posebnim propisima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2.931.000,00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2.193.722,84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75,19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1.4.1.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Gradske upravne pristojbe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436.869,61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72,81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1.4.2.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2.060.000,00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1.583.533,87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76,87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1.4.3.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Drugi prihodi po posebnim propisima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271.000,00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173.319,36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63,96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11.600,00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69,88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1.5.1.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Tekuće donacije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1.5.2.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Kapitalne donacije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11.600,00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11.600,00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7.685,13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76,85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neproizvedene imovine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7.685,13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76,85</w:t>
            </w:r>
          </w:p>
        </w:tc>
      </w:tr>
      <w:tr w:rsidR="007F1A21" w:rsidRPr="007F1A21" w:rsidTr="007F1A21">
        <w:trPr>
          <w:trHeight w:val="315"/>
        </w:trPr>
        <w:tc>
          <w:tcPr>
            <w:tcW w:w="6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UKUPNI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15.926.635,50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12.846.642,07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80,66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Višak / manjak prihoda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2.571.479,35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F1A21" w:rsidRPr="007F1A21" w:rsidTr="007F1A21">
        <w:trPr>
          <w:trHeight w:val="315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18.498.114,85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21" w:rsidRPr="007F1A21" w:rsidRDefault="007F1A21" w:rsidP="007F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A2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DF7241" w:rsidRPr="00DF7241" w:rsidRDefault="00DF7241" w:rsidP="00DF7241"/>
    <w:p w:rsidR="005B3FCF" w:rsidRPr="00AC2E16" w:rsidRDefault="005B3FCF" w:rsidP="005B3FC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 ukupno ostvarenim prihodima vrijednosno najznačajniji izvor prihoda su prihodi od poreza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</w:t>
      </w:r>
      <w:r w:rsidR="007F1A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896.725,10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 i imaju udjel </w:t>
      </w:r>
      <w:r w:rsidR="007F1A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43,3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 u ukupno ostvarenim prihodima</w:t>
      </w:r>
      <w:r w:rsidR="007F1A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Prihodi od pomoći  su planirani u iznosu od </w:t>
      </w:r>
      <w:r w:rsidR="007C48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5.319.035,50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kn, a ostvareni su u iznosu </w:t>
      </w:r>
      <w:r w:rsidR="007C48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3.399.253,86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Ostvarenje je </w:t>
      </w:r>
      <w:r w:rsidR="007C48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63,91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u odnosu na plan a na ukupno ostvarene prihode ima udjela </w:t>
      </w:r>
      <w:r w:rsidR="007C48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21,34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%.</w:t>
      </w: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Pr="00AC2E16" w:rsidRDefault="005B3FCF" w:rsidP="005B3FC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Najveća pomoć primljena je 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sanaciju Sokolane od Mi</w:t>
      </w:r>
      <w:r w:rsidR="007C48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nistarstva kulture u iznosu od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.8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00.000,00 kuna. </w:t>
      </w: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Pr="00AC2E16" w:rsidRDefault="005B3FCF" w:rsidP="005B3FC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  I    IZDACI </w:t>
      </w:r>
    </w:p>
    <w:p w:rsidR="005B3FCF" w:rsidRPr="00AC2E16" w:rsidRDefault="005B3FCF" w:rsidP="005B3FC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planirani su u iznosu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</w:t>
      </w:r>
      <w:r w:rsidR="00C32F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19.726.048,89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Kada izuzmemo rashode korisnika koji su planirani iz vlastitih sredstava i iz pomoći proračunskim korisnicima iz proračuna koji im nije nadležan iznos od </w:t>
      </w:r>
      <w:r w:rsidR="00C32F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1.227.934,04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  <w:r w:rsidR="00BA1F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iznos od 1.</w:t>
      </w:r>
      <w:r w:rsidR="00C32F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862.909,40</w:t>
      </w:r>
      <w:r w:rsidR="00BA1F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namjenjen za troškove korisnika,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rashodi za</w:t>
      </w:r>
      <w:r w:rsidR="00BA1F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ostale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gradske troškove iznose </w:t>
      </w:r>
      <w:r w:rsidR="00C32F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16.635.204,45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Pregled izvršenih rashoda i izdataka </w:t>
      </w:r>
      <w:r w:rsidR="00C32F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2017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 daje se u tablici broj 2.</w:t>
      </w: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Pr="00AC2E16" w:rsidRDefault="005B3FCF" w:rsidP="005B3FC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Tablica broj 2</w:t>
      </w:r>
    </w:p>
    <w:p w:rsidR="005B3FCF" w:rsidRPr="00AC2E16" w:rsidRDefault="005B3FCF" w:rsidP="005B3FC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B3FCF" w:rsidRDefault="005B3FCF" w:rsidP="005B3FC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Izvršeni rashodi i izdaci</w:t>
      </w:r>
      <w:r w:rsidR="009104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 bez drugih izvora korisnika) za 2017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odnosu na plan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727"/>
        <w:gridCol w:w="4707"/>
        <w:gridCol w:w="1537"/>
        <w:gridCol w:w="1537"/>
        <w:gridCol w:w="934"/>
      </w:tblGrid>
      <w:tr w:rsidR="00910457" w:rsidRPr="00910457" w:rsidTr="0091045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Redni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Rashodi i izdaci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Plan 2017.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Izvršeno 2017.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broj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%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10.049.189,90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7.966.789,32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79,28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1.413.200,00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1.236.590,76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87,50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4.654.680,50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3.223.237,88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69,25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1.2.1.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96.500,00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57.819,28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59,92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567.600,00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464.451,91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81,83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3.488.080,50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2.256.060,80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64,68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1.2.4.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Naknada troškova osobama izvan radnog odnosa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57.000,00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48.526,73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85,13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1.2.5.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445.500,00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396.379,16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88,97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335.000,00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303.488,44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90,59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90.000,00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60.134,13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66,82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1.5.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2.053.909,40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1.896.232,52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92,32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1.5.1.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Pomoći pror.korisn.drugih proračuna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191.000,00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110.208,60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57,70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1.5.2.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Prijenosi pror.korisn.drugih proračuna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1.862.909,40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1.786.023,92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95,87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1.6.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524.600,00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408.219,44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77,82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1.7.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977.800,00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838.886,15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85,79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7.473.234,35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6.328.044,24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84,68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259.405,00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161.912,12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62,42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7.213.829,35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6.166.132,12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85,48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975.000,00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958.069,17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98,26</w:t>
            </w:r>
          </w:p>
        </w:tc>
      </w:tr>
      <w:tr w:rsidR="00910457" w:rsidRPr="00910457" w:rsidTr="0091045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18.497.424,25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15.252.902,73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7" w:rsidRPr="00910457" w:rsidRDefault="00910457" w:rsidP="0091045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457">
              <w:rPr>
                <w:rFonts w:ascii="Calibri" w:eastAsia="Times New Roman" w:hAnsi="Calibri" w:cs="Calibri"/>
                <w:color w:val="000000"/>
                <w:lang w:eastAsia="hr-HR"/>
              </w:rPr>
              <w:t>82,46</w:t>
            </w:r>
          </w:p>
        </w:tc>
      </w:tr>
    </w:tbl>
    <w:p w:rsidR="00882745" w:rsidRDefault="00882745" w:rsidP="005B3FC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F7241" w:rsidRDefault="00DF7241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41EEC" w:rsidRDefault="00BE2C50" w:rsidP="00641E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</w:t>
      </w:r>
      <w:r w:rsidR="00641EEC"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u tekućoj godini </w:t>
      </w:r>
      <w:r w:rsidR="00641E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2.406.260,66</w:t>
      </w:r>
      <w:r w:rsidR="00641EEC"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 Preneseni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</w:t>
      </w:r>
      <w:r w:rsidR="00641EEC"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iz prethodnog razdoblja iznosi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2.571.479,35</w:t>
      </w:r>
      <w:r w:rsidR="00641EEC"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 </w:t>
      </w:r>
      <w:r w:rsidR="00641E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</w:t>
      </w:r>
      <w:r w:rsidR="00641EEC"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za pokriće u narednom razdoblju iznosi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165.218,69</w:t>
      </w:r>
      <w:r w:rsidR="00641EEC"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</w:t>
      </w:r>
    </w:p>
    <w:p w:rsidR="00641EEC" w:rsidRDefault="00641EE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5F2F" w:rsidRDefault="00735F2F" w:rsidP="00735F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Prilog uz PR-RAS   AOP 234 Prijenosi proračunskim korisnicima iz nadležnog proračuna za financiranje redovne djelatnosti</w:t>
      </w:r>
    </w:p>
    <w:p w:rsidR="00735F2F" w:rsidRDefault="00735F2F" w:rsidP="00735F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5F2F" w:rsidRPr="00AC2E16" w:rsidRDefault="00735F2F" w:rsidP="00735F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AC2E16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Proračunski korisnici:</w:t>
      </w:r>
    </w:p>
    <w:p w:rsidR="00735F2F" w:rsidRPr="00AC2E16" w:rsidRDefault="00735F2F" w:rsidP="00735F2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AC2E16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Gradska knjižnica Zlatar RKP 40980</w:t>
      </w:r>
    </w:p>
    <w:p w:rsidR="00735F2F" w:rsidRPr="00AC2E16" w:rsidRDefault="00735F2F" w:rsidP="00735F2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AC2E16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Galerija izvorne umjetnosti Zlatar RKP 43087</w:t>
      </w:r>
    </w:p>
    <w:p w:rsidR="00735F2F" w:rsidRPr="00AC2E16" w:rsidRDefault="00735F2F" w:rsidP="00735F2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AC2E16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Pučko otvoreno učilište Dr.Jurja Žerjavića Zlatar RKP 2875</w:t>
      </w:r>
    </w:p>
    <w:p w:rsidR="00735F2F" w:rsidRPr="00AC2E16" w:rsidRDefault="00735F2F" w:rsidP="00735F2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AC2E16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Dječji vrtić i jaslice Uzdanica Zlatar RKP 37742</w:t>
      </w:r>
    </w:p>
    <w:p w:rsidR="00735F2F" w:rsidRDefault="00735F2F" w:rsidP="00735F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5F2F" w:rsidRDefault="00735F2F" w:rsidP="00735F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35F2F" w:rsidRDefault="00735F2F" w:rsidP="00735F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Pregled troškova korisnika po ekonomskoj klasivikaciji</w:t>
      </w:r>
    </w:p>
    <w:p w:rsidR="00735F2F" w:rsidRDefault="007629C2" w:rsidP="0073216C">
      <w:pPr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hr-HR"/>
        </w:rPr>
        <w:t>KORISNICI 1-12 / 2017</w:t>
      </w:r>
      <w:r w:rsidR="00735F2F" w:rsidRPr="007B387D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hr-HR"/>
        </w:rPr>
        <w:t xml:space="preserve"> ZA IZVJEŠTAJ NA 367</w:t>
      </w:r>
    </w:p>
    <w:p w:rsidR="00BE2C50" w:rsidRDefault="00BE2C50" w:rsidP="0073216C">
      <w:pPr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hr-HR"/>
        </w:rPr>
      </w:pPr>
    </w:p>
    <w:tbl>
      <w:tblPr>
        <w:tblW w:w="8181" w:type="dxa"/>
        <w:tblInd w:w="93" w:type="dxa"/>
        <w:tblLook w:val="04A0" w:firstRow="1" w:lastRow="0" w:firstColumn="1" w:lastColumn="0" w:noHBand="0" w:noVBand="1"/>
      </w:tblPr>
      <w:tblGrid>
        <w:gridCol w:w="807"/>
        <w:gridCol w:w="2660"/>
        <w:gridCol w:w="1180"/>
        <w:gridCol w:w="1041"/>
        <w:gridCol w:w="1001"/>
        <w:gridCol w:w="1085"/>
        <w:gridCol w:w="1180"/>
      </w:tblGrid>
      <w:tr w:rsidR="00BE2C50" w:rsidRPr="00BE2C50" w:rsidTr="00BE2C50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1.150.891,93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109.171,56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179.105,63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1.439.169,12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 za zaposl.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5.892,87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13.394,28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63.787,15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Doprinosi za mirov.osig.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177.395,44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16.921,60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27.761,40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222.078,44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Dopr.za zdravstv.osig.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19.456,41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1.855,95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3.044,79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24.357,15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1.688,20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4.018,20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Naknada za prijevoz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79.285,75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11.115,00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90.400,75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Stručno usavršavanje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247,00</w:t>
            </w:r>
          </w:p>
        </w:tc>
      </w:tr>
      <w:tr w:rsidR="00BE2C50" w:rsidRPr="00BE2C50" w:rsidTr="007629C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Uredski i ostali materij.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33.039,61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5.552,18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2.943,12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41.534,91</w:t>
            </w:r>
          </w:p>
        </w:tc>
      </w:tr>
      <w:tr w:rsidR="00BE2C50" w:rsidRPr="00BE2C50" w:rsidTr="007629C2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3222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362.942,27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362.942,27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46.904,93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27.754,69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12.743,51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87.403,13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materijal i dijelovi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7.725,84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7.725,84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4.899,99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4.899,99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Usluge telefona,pošte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6.460,22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4.382,19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4.653,90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15.496,31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Usl.tek.i invest.održ.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17.890,17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20.715,17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Usluge promiđbe i informiranja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1.920,00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5.539,38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7.459,38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4.848,32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1.827,29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761,28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7.436,89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zdravstvene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5.103,78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5.103,78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Intelekt.i osobne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24.560,22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24.215,00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30.411,96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91.587,18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4.442,50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11.616,00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11.616,00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naknada predstav.tijela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2.184,00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2.184,00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Premija osiguranja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3.045,88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1.237,92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3.685,42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7.969,22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1.886,40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1.886,40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Ostali nespom. rash.posl.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193.272,19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14.269,04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8.485,36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216.026,59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Bankarske usluge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2.734,56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2.285,57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167,80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2.905,21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8.093,14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zatezne kamate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0,38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49.309,40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17.180,00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66.489,40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107.903,30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107.903,30</w:t>
            </w:r>
          </w:p>
        </w:tc>
      </w:tr>
      <w:tr w:rsidR="00BE2C50" w:rsidRPr="00BE2C50" w:rsidTr="00BE2C5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E2C50" w:rsidRPr="00BE2C50" w:rsidRDefault="00BE2C50" w:rsidP="00BE2C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2.042.588,23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407.438,76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45.023,80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436.922,80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E2C50" w:rsidRPr="00BE2C50" w:rsidRDefault="00BE2C50" w:rsidP="00BE2C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E2C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2.931.973,59</w:t>
            </w:r>
          </w:p>
        </w:tc>
      </w:tr>
    </w:tbl>
    <w:p w:rsidR="00735F2F" w:rsidRDefault="00735F2F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3915"/>
        <w:gridCol w:w="550"/>
        <w:gridCol w:w="394"/>
        <w:gridCol w:w="550"/>
        <w:gridCol w:w="886"/>
        <w:gridCol w:w="786"/>
        <w:gridCol w:w="577"/>
        <w:gridCol w:w="1351"/>
      </w:tblGrid>
      <w:tr w:rsidR="0099367C" w:rsidRPr="0099367C" w:rsidTr="00A41B40">
        <w:trPr>
          <w:gridAfter w:val="1"/>
          <w:wAfter w:w="1351" w:type="dxa"/>
          <w:trHeight w:val="278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67C" w:rsidRPr="0099367C" w:rsidRDefault="0099367C" w:rsidP="0099367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hr-HR"/>
              </w:rPr>
            </w:pPr>
            <w:r w:rsidRPr="009936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hr-HR"/>
              </w:rPr>
              <w:t>PREGLED I USPOREDBA OBVEZA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9367C" w:rsidRPr="0099367C" w:rsidTr="00A41B40">
        <w:trPr>
          <w:gridAfter w:val="1"/>
          <w:wAfter w:w="1351" w:type="dxa"/>
          <w:trHeight w:val="29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67C" w:rsidRPr="0099367C" w:rsidRDefault="0099367C" w:rsidP="0099367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41B40" w:rsidRPr="00A41B40" w:rsidTr="00A41B40">
        <w:trPr>
          <w:trHeight w:val="580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40" w:rsidRPr="00A41B40" w:rsidRDefault="00A41B40" w:rsidP="00A41B40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31.12.2016</w:t>
            </w: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OBVEZE 31.12.2017.</w:t>
            </w:r>
          </w:p>
        </w:tc>
      </w:tr>
      <w:tr w:rsidR="00A41B40" w:rsidRPr="00A41B40" w:rsidTr="00A41B40">
        <w:trPr>
          <w:trHeight w:val="29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83.369,98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87.053,48</w:t>
            </w:r>
          </w:p>
        </w:tc>
      </w:tr>
      <w:tr w:rsidR="00A41B40" w:rsidRPr="00A41B40" w:rsidTr="00A41B40">
        <w:trPr>
          <w:trHeight w:val="29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904.885,92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413.275,05</w:t>
            </w:r>
          </w:p>
        </w:tc>
      </w:tr>
      <w:tr w:rsidR="00A41B40" w:rsidRPr="00A41B40" w:rsidTr="00A41B40">
        <w:trPr>
          <w:trHeight w:val="29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27.208,27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26.395,73</w:t>
            </w:r>
          </w:p>
        </w:tc>
      </w:tr>
      <w:tr w:rsidR="00A41B40" w:rsidRPr="00A41B40" w:rsidTr="00A41B40">
        <w:trPr>
          <w:trHeight w:val="29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6.442,82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34,90</w:t>
            </w:r>
          </w:p>
        </w:tc>
      </w:tr>
      <w:tr w:rsidR="00A41B40" w:rsidRPr="00A41B40" w:rsidTr="00A41B40">
        <w:trPr>
          <w:trHeight w:val="29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Obveze temeljem sredstava pomoći općeg pror.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236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2.400,00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A41B40" w:rsidRPr="00A41B40" w:rsidTr="00A41B40">
        <w:trPr>
          <w:trHeight w:val="29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42.838,70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34.068,17</w:t>
            </w:r>
          </w:p>
        </w:tc>
      </w:tr>
      <w:tr w:rsidR="00A41B40" w:rsidRPr="00A41B40" w:rsidTr="00A41B40">
        <w:trPr>
          <w:trHeight w:val="29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176.168,94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137.949,88</w:t>
            </w:r>
          </w:p>
        </w:tc>
      </w:tr>
      <w:tr w:rsidR="00A41B40" w:rsidRPr="00A41B40" w:rsidTr="00A41B40">
        <w:trPr>
          <w:trHeight w:val="29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Obveze za nabavu nefinanc.imovine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1.219.941,00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881.164,72</w:t>
            </w:r>
          </w:p>
        </w:tc>
      </w:tr>
      <w:tr w:rsidR="00A41B40" w:rsidRPr="00A41B40" w:rsidTr="00A41B40">
        <w:trPr>
          <w:trHeight w:val="29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Obveze za financ.imovinu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6.644.247,74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5.641.022,57</w:t>
            </w:r>
          </w:p>
        </w:tc>
      </w:tr>
      <w:tr w:rsidR="00A41B40" w:rsidRPr="00A41B40" w:rsidTr="00A41B40">
        <w:trPr>
          <w:trHeight w:val="29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9.107.503,37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40" w:rsidRPr="00A41B40" w:rsidRDefault="00A41B40" w:rsidP="00A41B4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1B40">
              <w:rPr>
                <w:rFonts w:ascii="Calibri" w:eastAsia="Times New Roman" w:hAnsi="Calibri" w:cs="Calibri"/>
                <w:color w:val="000000"/>
                <w:lang w:eastAsia="hr-HR"/>
              </w:rPr>
              <w:t>7.220.964,50</w:t>
            </w:r>
          </w:p>
        </w:tc>
      </w:tr>
    </w:tbl>
    <w:p w:rsidR="001474DB" w:rsidRDefault="001474DB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820"/>
        <w:gridCol w:w="1156"/>
        <w:gridCol w:w="1280"/>
        <w:gridCol w:w="1340"/>
        <w:gridCol w:w="1350"/>
      </w:tblGrid>
      <w:tr w:rsidR="003F0F9E" w:rsidRPr="003F0F9E" w:rsidTr="00D53F58">
        <w:trPr>
          <w:trHeight w:val="79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OPIS OBVEZE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Podskupina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9E" w:rsidRPr="003F0F9E" w:rsidRDefault="003F0F9E" w:rsidP="003F0F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Dospjelo 31.12.2017.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9E" w:rsidRPr="003F0F9E" w:rsidRDefault="003F0F9E" w:rsidP="003F0F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Nedospjelo 31.12.2017.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9E" w:rsidRPr="003F0F9E" w:rsidRDefault="003F0F9E" w:rsidP="003F0F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Ukupno obveza 31.12.2017.</w:t>
            </w:r>
          </w:p>
        </w:tc>
      </w:tr>
      <w:tr w:rsidR="003F0F9E" w:rsidRPr="003F0F9E" w:rsidTr="00D53F5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zaposlene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87.053,48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87.053,48</w:t>
            </w:r>
          </w:p>
        </w:tc>
      </w:tr>
      <w:tr w:rsidR="003F0F9E" w:rsidRPr="003F0F9E" w:rsidTr="00D53F5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materijalne rashode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212.440,47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200.834,58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413.275,05</w:t>
            </w:r>
          </w:p>
        </w:tc>
      </w:tr>
      <w:tr w:rsidR="003F0F9E" w:rsidRPr="003F0F9E" w:rsidTr="00D53F5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financijske rashode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26.391,31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26.395,73</w:t>
            </w:r>
          </w:p>
        </w:tc>
      </w:tr>
      <w:tr w:rsidR="003F0F9E" w:rsidRPr="003F0F9E" w:rsidTr="00D53F58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Obveze za subvencije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34,90</w:t>
            </w:r>
          </w:p>
        </w:tc>
      </w:tr>
      <w:tr w:rsidR="003F0F9E" w:rsidRPr="003F0F9E" w:rsidTr="00D53F5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naknade građanima i kućanstvima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16.349,50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17.718,67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34.068,17</w:t>
            </w:r>
          </w:p>
        </w:tc>
      </w:tr>
      <w:tr w:rsidR="003F0F9E" w:rsidRPr="003F0F9E" w:rsidTr="00D53F5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obveze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238 i 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135.384,93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2.564,95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137.949,88</w:t>
            </w:r>
          </w:p>
        </w:tc>
      </w:tr>
      <w:tr w:rsidR="003F0F9E" w:rsidRPr="003F0F9E" w:rsidTr="00D53F5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nabavu nefinanc.imovine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690.515,72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190.649,00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881.164,72</w:t>
            </w:r>
          </w:p>
        </w:tc>
      </w:tr>
      <w:tr w:rsidR="003F0F9E" w:rsidRPr="003F0F9E" w:rsidTr="00D53F5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financ.imovinu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52.895,26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5.588.127,31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5.641.022,57</w:t>
            </w:r>
          </w:p>
        </w:tc>
      </w:tr>
      <w:tr w:rsidR="003F0F9E" w:rsidRPr="003F0F9E" w:rsidTr="00D53F5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1.133.977,19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6.086.987,31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9E" w:rsidRPr="003F0F9E" w:rsidRDefault="003F0F9E" w:rsidP="003F0F9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F0F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7.220.964,50</w:t>
            </w:r>
          </w:p>
        </w:tc>
      </w:tr>
    </w:tbl>
    <w:p w:rsidR="0099367C" w:rsidRDefault="0099367C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C3EDD" w:rsidRPr="00AC2E16" w:rsidRDefault="005C3EDD" w:rsidP="005C3ED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Kao što je iz priloženih tabela vi</w:t>
      </w:r>
      <w:r w:rsidR="00A162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dljivo ukupno  obveze 31.12.2017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 iznos </w:t>
      </w:r>
      <w:r w:rsidR="00A162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7.220.964,50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</w:t>
      </w:r>
    </w:p>
    <w:p w:rsidR="005C3EDD" w:rsidRDefault="005C3EDD" w:rsidP="005C3ED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toga je dospjelo </w:t>
      </w:r>
      <w:r w:rsidR="00A162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1.133.977,19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a nedospjelo </w:t>
      </w:r>
      <w:r w:rsidR="00A162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6.086.987,31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Od dospjelih obveza vuće se iz prethodnih godina </w:t>
      </w:r>
      <w:r w:rsidR="00A162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323.184,01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i to prema dobavljačima </w:t>
      </w:r>
      <w:r w:rsidR="00A162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270.288,75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i za kredite </w:t>
      </w:r>
      <w:r w:rsidR="00A162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52.895,26 </w:t>
      </w:r>
      <w:r w:rsidRPr="00AC2E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</w:t>
      </w:r>
    </w:p>
    <w:p w:rsidR="005C3EDD" w:rsidRDefault="005C3EDD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4300"/>
        <w:gridCol w:w="960"/>
        <w:gridCol w:w="1600"/>
        <w:gridCol w:w="1071"/>
        <w:gridCol w:w="1071"/>
      </w:tblGrid>
      <w:tr w:rsidR="00611B28" w:rsidRPr="00611B28" w:rsidTr="00611B28">
        <w:trPr>
          <w:trHeight w:val="732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 R E D I T 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28" w:rsidRPr="00611B28" w:rsidRDefault="00A16233" w:rsidP="007F7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Dospjelo do 31.12.2017</w:t>
            </w:r>
            <w:r w:rsidR="00611B28"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           (iz preth.god.)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1B28" w:rsidRPr="00611B28" w:rsidRDefault="00A16233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Nedospjelo 31.12.2017</w:t>
            </w:r>
            <w:r w:rsidR="00611B28"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28" w:rsidRPr="00611B28" w:rsidRDefault="00611B28" w:rsidP="007F7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Ukupno obveza</w:t>
            </w:r>
            <w:r w:rsidR="00A1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31.12.2017</w:t>
            </w: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611B28" w:rsidRPr="00611B28" w:rsidTr="00611B2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ADDIKO BANK d.d.-ZLATHARIAKOM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A16233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5.588.127,31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A16233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5.588.127,31</w:t>
            </w:r>
          </w:p>
        </w:tc>
      </w:tr>
      <w:tr w:rsidR="00611B28" w:rsidRPr="00611B28" w:rsidTr="00611B2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HYPO Klagenfurt ( IZ 1999.)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A16233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52.895,26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A16233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52.895,26</w:t>
            </w:r>
          </w:p>
        </w:tc>
      </w:tr>
      <w:tr w:rsidR="00611B28" w:rsidRPr="00611B28" w:rsidTr="00611B2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611B28" w:rsidP="00611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11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A16233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52.895,26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7F7C7A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5.588.127,31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28" w:rsidRPr="00611B28" w:rsidRDefault="00A16233" w:rsidP="00611B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5.641.022,57</w:t>
            </w:r>
          </w:p>
        </w:tc>
      </w:tr>
    </w:tbl>
    <w:p w:rsidR="00611B28" w:rsidRDefault="00611B28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31D77" w:rsidRDefault="00431D77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UDJ obrazac za 1. listopad do 31.prosinac 2017.</w:t>
      </w:r>
    </w:p>
    <w:p w:rsidR="00431D77" w:rsidRDefault="00431D77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31D77" w:rsidRDefault="00431D77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1EB3B55" wp14:editId="78500DF5">
            <wp:extent cx="5759450" cy="16251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77" w:rsidRDefault="00431D77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8128C82" wp14:editId="3AA52022">
            <wp:extent cx="5753100" cy="2181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77" w:rsidRDefault="00431D77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5D60AB2E" wp14:editId="6093F321">
            <wp:extent cx="5753100" cy="1990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77" w:rsidRDefault="00431D77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31D77" w:rsidRDefault="00431D77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10205" w:type="dxa"/>
        <w:tblInd w:w="93" w:type="dxa"/>
        <w:tblLook w:val="04A0" w:firstRow="1" w:lastRow="0" w:firstColumn="1" w:lastColumn="0" w:noHBand="0" w:noVBand="1"/>
      </w:tblPr>
      <w:tblGrid>
        <w:gridCol w:w="2594"/>
        <w:gridCol w:w="1928"/>
        <w:gridCol w:w="1017"/>
        <w:gridCol w:w="1017"/>
        <w:gridCol w:w="1259"/>
        <w:gridCol w:w="1328"/>
        <w:gridCol w:w="1062"/>
      </w:tblGrid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Obrazac:Bilješke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F6824" w:rsidRPr="00DF6824" w:rsidTr="00F9080F">
        <w:trPr>
          <w:trHeight w:val="289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RH/JLS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F6824" w:rsidRPr="00DF6824" w:rsidTr="00F9080F">
        <w:trPr>
          <w:trHeight w:val="289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 ZLATAR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Razina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F6824" w:rsidRPr="00DF6824" w:rsidTr="00F9080F">
        <w:trPr>
          <w:trHeight w:val="289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RKDP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Matični broj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419346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F6824" w:rsidRPr="00DF6824" w:rsidTr="00F9080F">
        <w:trPr>
          <w:trHeight w:val="289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36370939278</w:t>
            </w:r>
          </w:p>
        </w:tc>
      </w:tr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Šifarska oznaka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Žiro-račin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2360000-1852600005</w:t>
            </w:r>
          </w:p>
        </w:tc>
      </w:tr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Tablica 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00"/>
        </w:trPr>
        <w:tc>
          <w:tcPr>
            <w:tcW w:w="5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Tablica</w:t>
            </w: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danih </w:t>
            </w: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zajmova</w:t>
            </w: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 </w:t>
            </w: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primljenih</w:t>
            </w: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otplata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1380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pravne osobe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zajma 1.1.2017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Primljene otplate glavnice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Dani zajmovi u tekućoj godini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zajma 31.12.2017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Revalorizacija/ tečajne razlike u tekućoj godini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 izdavanja zajma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A1. Tuzemni kratkoročni zajmovi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443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A1.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A2. Tuzemni dugoročni zajmovi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ZAGREBAČKA BANKA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A2.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B1. Inozemni kratkoročni zajmovi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443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UKUPNO POD B1.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B2. Inozemni dugoročni zajmovi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432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B2.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Tablica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48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Tablica</w:t>
            </w: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primljenih</w:t>
            </w: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zajmova</w:t>
            </w: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 </w:t>
            </w: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otplata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1380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Naziv pravne osobe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zajma 1.1.2017.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Otplate glavnice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Primljeni zajmovi u tekućoj godini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zajma 31.12.2017.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Revalorizacija/ tečajne razlike u tekućoj godini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 primanja zajma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A1. Tuzemni kratkoročni zajmovi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A1.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A2. Tuzemni dugoročni zajmovi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698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Addiko Bank-ZLATHARIAKOM za ceste(Grad Zlatar Jamac)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6.591.041,75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958.069,17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5.632.972,58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-44.845,27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20.12.2005.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A2.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6.591.041,75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958.069,17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5.632.972,58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-44.845,27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B1. Inozemni kratkoročni zajmovi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UKUPNO POD B1.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B2. Inozemni dugoročni zajmovi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420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HYPO ALPE ADRIA BANK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53.205,99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53.205,99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-310,73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bidi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Dospjeće. 01.07.2007</w:t>
            </w:r>
            <w:r w:rsidRPr="00DF6824">
              <w:rPr>
                <w:rFonts w:ascii="Arial" w:eastAsia="Times New Roman" w:hAnsi="Arial" w:cs="Arial"/>
                <w:sz w:val="14"/>
                <w:szCs w:val="14"/>
                <w:rtl/>
                <w:lang w:eastAsia="hr-HR"/>
              </w:rPr>
              <w:t>.</w:t>
            </w: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B2.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53.205,99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53.205,99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-310,73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Tablica 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600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Tablica</w:t>
            </w: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primljenih</w:t>
            </w: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robnih kredita i financijskih najmova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998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pravne osobe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 vrste kredita i aranžmana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 1.1.2017.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Primljene otplate glavnice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31.12.2017.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Tečajne razlike u tekućoj godini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A1. Primljeni robni krediti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 minus 2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A1.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A2. Financijski najmovi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A2.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Tablica 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F6824" w:rsidRPr="00DF6824" w:rsidTr="00F9080F">
        <w:trPr>
          <w:trHeight w:val="1305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Pregled strukture inozemnih </w:t>
            </w: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zajmova</w:t>
            </w:r>
            <w:r w:rsidRPr="00DF68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prema ugovorenoj valuti sljedećeg oblika i sadržaja: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79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Ugovorena valuta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duga 31.12.2017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Kanada (CAD)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D53F58">
        <w:trPr>
          <w:trHeight w:val="315"/>
        </w:trPr>
        <w:tc>
          <w:tcPr>
            <w:tcW w:w="25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Danska (DKK)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D53F58">
        <w:trPr>
          <w:trHeight w:val="315"/>
        </w:trPr>
        <w:tc>
          <w:tcPr>
            <w:tcW w:w="25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Japan (JPY)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Norveška (NOK)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Švedska (SEK)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Švicarska (CHF)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Britanija (GBP)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 (USD)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2580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EMU (EUR)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7.039,89 EUR HYPO BANKA Klagenfurt(KREDIT IZ 1999.-DUG ZADNJA RATA DOSPJELA 1.7.2007.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Tablica 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600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Tablica</w:t>
            </w:r>
            <w:r w:rsidRPr="00DF68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dospjelih kamata na zajmove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998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1.1.2017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dospjele u tekućoj godini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plaćene u tekućoj godini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31.12.2017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5=2+3-4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A. Kamate po primljenim zajmovima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258.135,03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258.135,03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A1. po tuzemnim zajmovima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258.135,03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258.135,03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A2. po inozemnim zajmovima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258.135,03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258.135,03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26.391,31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B. Kamate po danim zajmovima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B1. po tuzemnim zajmovima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B2. po inozemnim zajmovima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POD B.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6824" w:rsidRPr="00DF6824" w:rsidTr="00F9080F">
        <w:trPr>
          <w:trHeight w:val="315"/>
        </w:trPr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24" w:rsidRPr="00DF6824" w:rsidRDefault="00DF6824" w:rsidP="00DF682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68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24" w:rsidRPr="00DF6824" w:rsidRDefault="00DF6824" w:rsidP="00DF682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611B28" w:rsidRDefault="00611B28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5964" w:rsidRDefault="00135964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290" w:type="dxa"/>
        <w:tblInd w:w="93" w:type="dxa"/>
        <w:tblLook w:val="04A0" w:firstRow="1" w:lastRow="0" w:firstColumn="1" w:lastColumn="0" w:noHBand="0" w:noVBand="1"/>
      </w:tblPr>
      <w:tblGrid>
        <w:gridCol w:w="3910"/>
        <w:gridCol w:w="150"/>
        <w:gridCol w:w="1373"/>
        <w:gridCol w:w="227"/>
        <w:gridCol w:w="1114"/>
        <w:gridCol w:w="116"/>
        <w:gridCol w:w="1365"/>
        <w:gridCol w:w="35"/>
      </w:tblGrid>
      <w:tr w:rsidR="00135964" w:rsidRPr="00135964" w:rsidTr="00D53F58">
        <w:trPr>
          <w:gridAfter w:val="1"/>
          <w:wAfter w:w="35" w:type="dxa"/>
          <w:trHeight w:val="312"/>
        </w:trPr>
        <w:tc>
          <w:tcPr>
            <w:tcW w:w="6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964" w:rsidRPr="00135964" w:rsidRDefault="00135964" w:rsidP="00135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 w:rsidRPr="0013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</w:t>
            </w:r>
            <w:r w:rsidR="003F6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IVANJE 31.12.2017</w:t>
            </w:r>
            <w:r w:rsidRPr="0013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35964" w:rsidRPr="00135964" w:rsidTr="00D53F58">
        <w:trPr>
          <w:gridAfter w:val="1"/>
          <w:wAfter w:w="35" w:type="dxa"/>
          <w:trHeight w:val="288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64" w:rsidRPr="00135964" w:rsidRDefault="00135964" w:rsidP="0013596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Potraživanje za sufinanc.cesta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156.010,29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156.010,29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komunal.doprinos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57.680,40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21.082,76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36.597,64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484.557,99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484.557,99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3.158,58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3.158,58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793.837,42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793.837,42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Potraživanje za sajmišne naknade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4.855,00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4.855,00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Potraž.porez na za korišt.jav.površ.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7.853,70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116,69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7.737,01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57.720,77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57.720,77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Potraž. za otkup stana sa stan.pravom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135.149,67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51.483,32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83.666,35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Potraž.za zadrž.nezak.izgrađ.zgrada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11.482,35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5.786,39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5.695,96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Potraž.za zakup posl.prostora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2.161,54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2.161,54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Potaživanja za zatezne kamate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138.559,18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138.559,18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8.186,49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8186,49</w:t>
            </w:r>
          </w:p>
        </w:tc>
      </w:tr>
      <w:tr w:rsidR="003F60B3" w:rsidRPr="003F60B3" w:rsidTr="00D53F5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Ukupno potraživanje: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1.868.797,53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85.969,16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B3" w:rsidRPr="003F60B3" w:rsidRDefault="003F60B3" w:rsidP="003F60B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0B3">
              <w:rPr>
                <w:rFonts w:ascii="Calibri" w:eastAsia="Times New Roman" w:hAnsi="Calibri" w:cs="Calibri"/>
                <w:color w:val="000000"/>
                <w:lang w:eastAsia="hr-HR"/>
              </w:rPr>
              <w:t>1.782.828,37</w:t>
            </w:r>
          </w:p>
        </w:tc>
      </w:tr>
    </w:tbl>
    <w:p w:rsidR="00135964" w:rsidRDefault="00135964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9080F" w:rsidRDefault="00F9080F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517"/>
        <w:gridCol w:w="3780"/>
        <w:gridCol w:w="960"/>
        <w:gridCol w:w="1017"/>
        <w:gridCol w:w="1017"/>
        <w:gridCol w:w="960"/>
      </w:tblGrid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Uz Bilancu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9080F" w:rsidRPr="000125E5" w:rsidRDefault="00F9080F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lang w:eastAsia="hr-HR"/>
              </w:rPr>
              <w:t>%</w:t>
            </w: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2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E6E6E6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4.951.730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E6E6E6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1.655.652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33,44</w:t>
            </w: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2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4.949.915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1.655.235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33,44</w:t>
            </w: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Izdvojena novčana sredstva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2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2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C97AF0" w:rsidP="000125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22,98</w:t>
            </w:r>
          </w:p>
        </w:tc>
      </w:tr>
      <w:tr w:rsidR="000125E5" w:rsidRPr="000125E5" w:rsidTr="000125E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Vrijednosnice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E5" w:rsidRPr="000125E5" w:rsidRDefault="000125E5" w:rsidP="0001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2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2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E5" w:rsidRPr="000125E5" w:rsidRDefault="000125E5" w:rsidP="000125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12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F9080F" w:rsidRDefault="00F9080F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9080F" w:rsidRDefault="00F9080F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125E5" w:rsidRDefault="000125E5" w:rsidP="000125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5E5">
        <w:rPr>
          <w:rFonts w:ascii="Times New Roman" w:eastAsia="Calibri" w:hAnsi="Times New Roman" w:cs="Times New Roman"/>
          <w:sz w:val="24"/>
          <w:szCs w:val="24"/>
        </w:rPr>
        <w:t>Stanje računa na dan</w:t>
      </w:r>
      <w:r w:rsidR="00C97AF0">
        <w:rPr>
          <w:rFonts w:ascii="Times New Roman" w:eastAsia="Calibri" w:hAnsi="Times New Roman" w:cs="Times New Roman"/>
          <w:sz w:val="24"/>
          <w:szCs w:val="24"/>
        </w:rPr>
        <w:t xml:space="preserve"> 31.12.2017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godine iznosi </w:t>
      </w:r>
      <w:r w:rsidR="00C97AF0">
        <w:rPr>
          <w:rFonts w:ascii="Times New Roman" w:eastAsia="Calibri" w:hAnsi="Times New Roman" w:cs="Times New Roman"/>
          <w:sz w:val="24"/>
          <w:szCs w:val="24"/>
        </w:rPr>
        <w:t>1.655.651,61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5E5">
        <w:rPr>
          <w:rFonts w:ascii="Times New Roman" w:eastAsia="Calibri" w:hAnsi="Times New Roman" w:cs="Times New Roman"/>
          <w:sz w:val="24"/>
          <w:szCs w:val="24"/>
        </w:rPr>
        <w:t>kuna, a između ostalog se sastoji  od namjenskih sredstava primljenih od:</w:t>
      </w:r>
    </w:p>
    <w:p w:rsidR="005418CF" w:rsidRDefault="000125E5" w:rsidP="000125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141">
        <w:rPr>
          <w:rFonts w:ascii="Times New Roman" w:eastAsia="Calibri" w:hAnsi="Times New Roman" w:cs="Times New Roman"/>
          <w:sz w:val="24"/>
          <w:szCs w:val="24"/>
        </w:rPr>
        <w:t xml:space="preserve">- Ministarstva </w:t>
      </w:r>
      <w:r w:rsidR="005418CF">
        <w:rPr>
          <w:rFonts w:ascii="Times New Roman" w:eastAsia="Calibri" w:hAnsi="Times New Roman" w:cs="Times New Roman"/>
          <w:sz w:val="24"/>
          <w:szCs w:val="24"/>
        </w:rPr>
        <w:t>unutarnjih poslova za modernizaciju Riječke ulice i ulice Braće Radića u iznosu od 212.947,31 kn</w:t>
      </w:r>
    </w:p>
    <w:p w:rsidR="000125E5" w:rsidRDefault="00B01B0D" w:rsidP="000125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-Krapinsko-zagorske</w:t>
      </w:r>
      <w:r w:rsidR="000125E5">
        <w:rPr>
          <w:rFonts w:ascii="Times New Roman" w:eastAsia="Calibri" w:hAnsi="Times New Roman" w:cs="Times New Roman"/>
          <w:sz w:val="24"/>
          <w:szCs w:val="24"/>
        </w:rPr>
        <w:t xml:space="preserve"> županije u iznosu od 5.000,00 kuna, pomoć za izgradnju zelenih otoka</w:t>
      </w:r>
    </w:p>
    <w:p w:rsidR="005418CF" w:rsidRDefault="005418CF" w:rsidP="000125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-Krapinsko-zagorska županije za sanaciju divljih odlagališta u iznosu od 10.000,00 kn</w:t>
      </w:r>
    </w:p>
    <w:p w:rsidR="005418CF" w:rsidRDefault="005418CF" w:rsidP="000125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-Krapinsko-zagorska županija za uređenje reciklažnih otoka u iznosu od 15.000,00 kn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5560"/>
        <w:gridCol w:w="60"/>
        <w:gridCol w:w="1480"/>
        <w:gridCol w:w="100"/>
        <w:gridCol w:w="1440"/>
        <w:gridCol w:w="140"/>
      </w:tblGrid>
      <w:tr w:rsidR="00BE5C45" w:rsidRPr="00BE5C45" w:rsidTr="005418CF">
        <w:trPr>
          <w:trHeight w:val="28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45" w:rsidRDefault="00BE5C45" w:rsidP="00BE5C45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  <w:r w:rsidRPr="00BE5C4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  <w:t xml:space="preserve">STANJE NOVČANIH SREDSTAVA </w:t>
            </w:r>
            <w:r w:rsidR="002975F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  <w:t>–</w:t>
            </w:r>
            <w:r w:rsidRPr="00BE5C4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  <w:t xml:space="preserve"> konsolidirano</w:t>
            </w:r>
          </w:p>
          <w:p w:rsidR="002975F8" w:rsidRPr="00BE5C45" w:rsidRDefault="002975F8" w:rsidP="00BE5C45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45" w:rsidRPr="00BE5C45" w:rsidRDefault="00BE5C45" w:rsidP="00BE5C4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45" w:rsidRPr="00BE5C45" w:rsidRDefault="00BE5C45" w:rsidP="00BE5C4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418CF" w:rsidRPr="005418CF" w:rsidTr="005418CF">
        <w:trPr>
          <w:gridAfter w:val="1"/>
          <w:wAfter w:w="140" w:type="dxa"/>
          <w:trHeight w:val="90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CF" w:rsidRPr="005418CF" w:rsidRDefault="005418CF" w:rsidP="005418C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CF" w:rsidRPr="005418CF" w:rsidRDefault="005418CF" w:rsidP="005418C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8CF" w:rsidRPr="005418CF" w:rsidRDefault="005418CF" w:rsidP="005418C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</w:tc>
      </w:tr>
      <w:tr w:rsidR="005418CF" w:rsidRPr="005418CF" w:rsidTr="005418CF">
        <w:trPr>
          <w:gridAfter w:val="1"/>
          <w:wAfter w:w="140" w:type="dxa"/>
          <w:trHeight w:val="30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Grad Zlatar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4.951.730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1.655.652</w:t>
            </w:r>
          </w:p>
        </w:tc>
      </w:tr>
      <w:tr w:rsidR="005418CF" w:rsidRPr="005418CF" w:rsidTr="005418CF">
        <w:trPr>
          <w:gridAfter w:val="1"/>
          <w:wAfter w:w="140" w:type="dxa"/>
          <w:trHeight w:val="30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Gradska knjižnica Zlatar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19.818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25.086</w:t>
            </w:r>
          </w:p>
        </w:tc>
      </w:tr>
      <w:tr w:rsidR="005418CF" w:rsidRPr="005418CF" w:rsidTr="005418CF">
        <w:trPr>
          <w:gridAfter w:val="1"/>
          <w:wAfter w:w="140" w:type="dxa"/>
          <w:trHeight w:val="30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Galerija izvorne umjetnosti Zlatar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659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2.141</w:t>
            </w:r>
          </w:p>
        </w:tc>
      </w:tr>
      <w:tr w:rsidR="005418CF" w:rsidRPr="005418CF" w:rsidTr="00F9080F">
        <w:trPr>
          <w:gridAfter w:val="1"/>
          <w:wAfter w:w="140" w:type="dxa"/>
          <w:trHeight w:val="30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Pučko otvoreno učilište Dr.Jurja Žerjavića Zlatar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34.035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40.061</w:t>
            </w:r>
          </w:p>
        </w:tc>
      </w:tr>
      <w:tr w:rsidR="005418CF" w:rsidRPr="005418CF" w:rsidTr="00F9080F">
        <w:trPr>
          <w:gridAfter w:val="1"/>
          <w:wAfter w:w="140" w:type="dxa"/>
          <w:trHeight w:val="30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Dječji vrtić i jaslice Uzdanica Zlatar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13.668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10.102</w:t>
            </w:r>
          </w:p>
        </w:tc>
      </w:tr>
      <w:tr w:rsidR="005418CF" w:rsidRPr="005418CF" w:rsidTr="005418CF">
        <w:trPr>
          <w:gridAfter w:val="1"/>
          <w:wAfter w:w="140" w:type="dxa"/>
          <w:trHeight w:val="300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5.019.910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F" w:rsidRPr="005418CF" w:rsidRDefault="005418CF" w:rsidP="005418C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18CF">
              <w:rPr>
                <w:rFonts w:ascii="Calibri" w:eastAsia="Times New Roman" w:hAnsi="Calibri" w:cs="Calibri"/>
                <w:color w:val="000000"/>
                <w:lang w:eastAsia="hr-HR"/>
              </w:rPr>
              <w:t>1.733.042</w:t>
            </w:r>
          </w:p>
        </w:tc>
      </w:tr>
    </w:tbl>
    <w:p w:rsidR="00BE5C45" w:rsidRDefault="00BE5C45" w:rsidP="000125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45" w:rsidRPr="000125E5" w:rsidRDefault="00BE5C45" w:rsidP="000125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5E5" w:rsidRDefault="000125E5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zapisniku povjerenstva za popis imovine i obveza Grada Zlat</w:t>
      </w:r>
      <w:r w:rsidR="00F64D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ara sa stanjem na dan 31.12.2017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 utvrđeno je da se imovina povećava za kupljeno, </w:t>
      </w:r>
      <w:r w:rsidR="001D7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gradnju, rekonstrukciju i do</w:t>
      </w:r>
      <w:r w:rsidR="00F64D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datna ulaganja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u vrijednosti od </w:t>
      </w:r>
      <w:r w:rsidR="00F64D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6.462.351,24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Vrijednost sitnog inventara je nabavljena i otpisana u vrijednosti od </w:t>
      </w:r>
      <w:r w:rsidR="00F64D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2.341,25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Vrijednost pokretne i nepokretne</w:t>
      </w:r>
      <w:r w:rsidR="004D0F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imovine nakon redovnog godišnjeg otpisa iznosi </w:t>
      </w:r>
      <w:r w:rsidR="00F64D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35.949.187,17</w:t>
      </w:r>
      <w:r w:rsidR="001D77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</w:t>
      </w:r>
    </w:p>
    <w:p w:rsidR="00BE5C45" w:rsidRDefault="00BE5C45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8938" w:type="dxa"/>
        <w:tblInd w:w="93" w:type="dxa"/>
        <w:tblLook w:val="04A0" w:firstRow="1" w:lastRow="0" w:firstColumn="1" w:lastColumn="0" w:noHBand="0" w:noVBand="1"/>
      </w:tblPr>
      <w:tblGrid>
        <w:gridCol w:w="6440"/>
        <w:gridCol w:w="376"/>
        <w:gridCol w:w="2122"/>
      </w:tblGrid>
      <w:tr w:rsidR="00BE5C45" w:rsidRPr="00BE5C45" w:rsidTr="00AA2EF1">
        <w:trPr>
          <w:trHeight w:val="288"/>
        </w:trPr>
        <w:tc>
          <w:tcPr>
            <w:tcW w:w="6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C45" w:rsidRPr="002975F8" w:rsidRDefault="00BE5C45" w:rsidP="00BE5C45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  <w:r w:rsidRPr="002975F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  <w:t>KONSOLIDIRANA VRIJEDNOST IMOVINE</w:t>
            </w:r>
          </w:p>
          <w:p w:rsidR="002975F8" w:rsidRPr="00BE5C45" w:rsidRDefault="002975F8" w:rsidP="00BE5C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45" w:rsidRDefault="00BE5C45" w:rsidP="00BE5C4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A2EF1" w:rsidRPr="00BE5C45" w:rsidRDefault="00AA2EF1" w:rsidP="00BE5C4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A2EF1" w:rsidRPr="00AA2EF1" w:rsidTr="00AA2EF1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>IMOVINA</w:t>
            </w:r>
          </w:p>
        </w:tc>
      </w:tr>
      <w:tr w:rsidR="00AA2EF1" w:rsidRPr="00AA2EF1" w:rsidTr="00AA2EF1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EF1" w:rsidRPr="00AA2EF1" w:rsidRDefault="00AA2EF1" w:rsidP="00AA2EF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Grad Zlatar 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EF1" w:rsidRPr="00AA2EF1" w:rsidRDefault="00AA2EF1" w:rsidP="00AA2EF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>44.466.478</w:t>
            </w:r>
          </w:p>
        </w:tc>
      </w:tr>
      <w:tr w:rsidR="00AA2EF1" w:rsidRPr="00AA2EF1" w:rsidTr="00AA2EF1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Gradska knjižnica Zlatar 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>2.343.910</w:t>
            </w:r>
          </w:p>
        </w:tc>
      </w:tr>
      <w:tr w:rsidR="00AA2EF1" w:rsidRPr="00AA2EF1" w:rsidTr="00AA2EF1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Galerija izvorne umjetnosti Zlatar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>2.462.788</w:t>
            </w:r>
          </w:p>
        </w:tc>
      </w:tr>
      <w:tr w:rsidR="00AA2EF1" w:rsidRPr="00AA2EF1" w:rsidTr="00AA2EF1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Pučko otvoreno učilište Dr.Jurja Žerjavića Zlatar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>115.926</w:t>
            </w:r>
          </w:p>
        </w:tc>
      </w:tr>
      <w:tr w:rsidR="00AA2EF1" w:rsidRPr="00AA2EF1" w:rsidTr="00AA2EF1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Dječji vrtić i jaslice Uzdanica Zlatar 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>2.141.516</w:t>
            </w:r>
          </w:p>
        </w:tc>
      </w:tr>
      <w:tr w:rsidR="00AA2EF1" w:rsidRPr="00AA2EF1" w:rsidTr="00AA2EF1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F1" w:rsidRPr="00AA2EF1" w:rsidRDefault="00AA2EF1" w:rsidP="00AA2EF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2EF1">
              <w:rPr>
                <w:rFonts w:ascii="Calibri" w:eastAsia="Times New Roman" w:hAnsi="Calibri" w:cs="Calibri"/>
                <w:color w:val="000000"/>
                <w:lang w:eastAsia="hr-HR"/>
              </w:rPr>
              <w:t>51.530.618</w:t>
            </w:r>
          </w:p>
        </w:tc>
      </w:tr>
    </w:tbl>
    <w:p w:rsidR="000125E5" w:rsidRPr="000125E5" w:rsidRDefault="000125E5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D77C4" w:rsidRDefault="000125E5" w:rsidP="001D77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Izvještaj o promjenama u vrijednosti i obujmu imovine i obveza u 201</w:t>
      </w:r>
      <w:r w:rsidR="00AA1C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godini nema</w:t>
      </w:r>
      <w:r w:rsidR="004F7D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promjena</w:t>
      </w:r>
      <w:r w:rsidR="00AA1C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0125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884F70" w:rsidRDefault="00884F70" w:rsidP="001D77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A1C29" w:rsidRPr="000125E5" w:rsidRDefault="00AA1C29" w:rsidP="001D77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01B0D" w:rsidRDefault="00B01B0D" w:rsidP="00B01B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Zlatar vodi evidenciju o pokrenutim sudskim sporovima: </w:t>
      </w:r>
    </w:p>
    <w:p w:rsidR="00884F70" w:rsidRPr="007728F4" w:rsidRDefault="00884F70" w:rsidP="00B01B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01B0D" w:rsidRPr="007728F4" w:rsidRDefault="00B01B0D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96A1B" w:rsidRPr="00217920" w:rsidRDefault="00096A1B" w:rsidP="00096A1B">
      <w:pPr>
        <w:pStyle w:val="ListParagraph"/>
        <w:numPr>
          <w:ilvl w:val="0"/>
          <w:numId w:val="2"/>
        </w:numPr>
        <w:jc w:val="both"/>
        <w:rPr>
          <w:szCs w:val="22"/>
        </w:rPr>
      </w:pPr>
      <w:r w:rsidRPr="00217920">
        <w:rPr>
          <w:szCs w:val="22"/>
        </w:rPr>
        <w:t>U kaznenom postupku br. 6-K-US-7/12 na temelju optužnice Ureda za suzbijanje korupcije i organiziranog kriminaliteta u kojem je Marijan Đurek oglašen krivim nepravomoćnom sudskom presudom od dana 5. lipnja 2013. godine, a u kojem je Grad Zlatar kao oštećenik postavio imovinskopravni zahtjev</w:t>
      </w:r>
      <w:r>
        <w:rPr>
          <w:szCs w:val="22"/>
        </w:rPr>
        <w:t xml:space="preserve">. Dana 13.07.2017. odnesena je presuda 6 K-US-25/16 koja je nepravomoćna. </w:t>
      </w:r>
    </w:p>
    <w:p w:rsidR="00096A1B" w:rsidRPr="00217920" w:rsidRDefault="00096A1B" w:rsidP="00096A1B">
      <w:pPr>
        <w:jc w:val="both"/>
      </w:pPr>
    </w:p>
    <w:p w:rsidR="00096A1B" w:rsidRPr="00DA6212" w:rsidRDefault="00096A1B" w:rsidP="00096A1B">
      <w:pPr>
        <w:pStyle w:val="ListParagraph"/>
        <w:numPr>
          <w:ilvl w:val="0"/>
          <w:numId w:val="2"/>
        </w:numPr>
        <w:jc w:val="both"/>
        <w:rPr>
          <w:szCs w:val="22"/>
        </w:rPr>
      </w:pPr>
      <w:r w:rsidRPr="00DA6212">
        <w:rPr>
          <w:szCs w:val="22"/>
        </w:rPr>
        <w:t>Ispred Trgovačkog suda u Zagrebu u tijeku je postupak pod brojem P-546/2010 radi utvrđenja ugovora ništavim između Grada Zlatara kao tužitelja i društva Zagorje distribucija d.o.o.</w:t>
      </w:r>
      <w:r>
        <w:rPr>
          <w:szCs w:val="22"/>
        </w:rPr>
        <w:t xml:space="preserve"> </w:t>
      </w:r>
      <w:r w:rsidRPr="00DA6212">
        <w:rPr>
          <w:szCs w:val="22"/>
        </w:rPr>
        <w:t>VPS = 498.094,86 kn</w:t>
      </w:r>
    </w:p>
    <w:p w:rsidR="00096A1B" w:rsidRPr="00217920" w:rsidRDefault="00096A1B" w:rsidP="00096A1B">
      <w:pPr>
        <w:jc w:val="both"/>
      </w:pPr>
    </w:p>
    <w:p w:rsidR="00096A1B" w:rsidRPr="00217920" w:rsidRDefault="00096A1B" w:rsidP="00096A1B">
      <w:pPr>
        <w:pStyle w:val="ListParagraph"/>
        <w:numPr>
          <w:ilvl w:val="0"/>
          <w:numId w:val="2"/>
        </w:numPr>
        <w:jc w:val="both"/>
        <w:rPr>
          <w:szCs w:val="22"/>
        </w:rPr>
      </w:pPr>
      <w:r w:rsidRPr="00217920">
        <w:rPr>
          <w:szCs w:val="22"/>
        </w:rPr>
        <w:t>Pred Općinskim sudom u Zlataru u tijeku je postupak tužitelja Grada Zlatara protiv Ivana Štefanca radi naplate potraživanja za otkup stana.</w:t>
      </w:r>
    </w:p>
    <w:p w:rsidR="00096A1B" w:rsidRPr="00217920" w:rsidRDefault="00096A1B" w:rsidP="00096A1B">
      <w:pPr>
        <w:pStyle w:val="ListParagraph"/>
        <w:jc w:val="both"/>
        <w:rPr>
          <w:szCs w:val="22"/>
        </w:rPr>
      </w:pPr>
    </w:p>
    <w:p w:rsidR="00096A1B" w:rsidRPr="00DA6212" w:rsidRDefault="00096A1B" w:rsidP="00096A1B">
      <w:pPr>
        <w:jc w:val="both"/>
        <w:rPr>
          <w:b/>
        </w:rPr>
      </w:pPr>
      <w:r w:rsidRPr="00DA6212">
        <w:rPr>
          <w:b/>
        </w:rPr>
        <w:tab/>
        <w:t>Do dana izrade ove Evidencije okončani su sljedeći postupci u kojima je Grad Zlatar stranka:</w:t>
      </w:r>
    </w:p>
    <w:p w:rsidR="00096A1B" w:rsidRPr="00217920" w:rsidRDefault="00096A1B" w:rsidP="00096A1B">
      <w:pPr>
        <w:jc w:val="both"/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>U pravnoj stvari tužitelja Veterinarska stanica Zlatar Bistrica d.o.o. protiv tuženika Grada Zlatara, broj P-3496/09, radi plateži 92.615,92 kn, postupak je okončan pred Trgovačkim sudom u Zagrebu povlačenjem tužbe tužitelja</w:t>
      </w:r>
      <w:r>
        <w:rPr>
          <w:szCs w:val="22"/>
        </w:rPr>
        <w:t>.</w:t>
      </w:r>
    </w:p>
    <w:p w:rsidR="00096A1B" w:rsidRPr="00217920" w:rsidRDefault="00096A1B" w:rsidP="00096A1B">
      <w:pPr>
        <w:jc w:val="both"/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>U pravnoj stvari tužitelja Tisak d.d. protiv tuženika Grada Zlatara radi utvrđenja ništavosti postupak je okončan pred Trgovačkim sudom u Zagrebu, Stalnom službom u Karlovcu, povlačenjem tužbe tužitelja</w:t>
      </w:r>
      <w:r>
        <w:rPr>
          <w:szCs w:val="22"/>
        </w:rPr>
        <w:t>.</w:t>
      </w:r>
    </w:p>
    <w:p w:rsidR="00096A1B" w:rsidRPr="00217920" w:rsidRDefault="00096A1B" w:rsidP="00096A1B">
      <w:pPr>
        <w:jc w:val="both"/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lastRenderedPageBreak/>
        <w:t>U pravnoj stvari tužitelja VODOPRIVREDA ZAGORJE d.o.o. Klanjec protiv tuženika Grada Zlatara, broj Povrv-70/13-4, radi plateži 479.254,56 kuna, postupak je okončan pred Općinskim sudom u Zlataru povlačenjem tužbe tužitelja</w:t>
      </w:r>
      <w:r>
        <w:rPr>
          <w:szCs w:val="22"/>
        </w:rPr>
        <w:t>.</w:t>
      </w:r>
    </w:p>
    <w:p w:rsidR="00096A1B" w:rsidRPr="00217920" w:rsidRDefault="00096A1B" w:rsidP="00096A1B">
      <w:pPr>
        <w:jc w:val="both"/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>U kaznenom predmetu tužitelja Grada Zlatara protiv osuđenika Tomislava Sand</w:t>
      </w:r>
      <w:r>
        <w:rPr>
          <w:szCs w:val="22"/>
        </w:rPr>
        <w:t>ali</w:t>
      </w:r>
      <w:r w:rsidRPr="00217920">
        <w:rPr>
          <w:szCs w:val="22"/>
        </w:rPr>
        <w:t>ja radi naknade štete u iznosu 6.457,50 kuna, osuđenik je osuđen, obzirom da nije podmirio naprijed utvrđeni iznos štete Gradu Zlataru, na kaznu zatvora u trajanju 4 mjeseca</w:t>
      </w:r>
      <w:r>
        <w:rPr>
          <w:szCs w:val="22"/>
        </w:rPr>
        <w:t>.</w:t>
      </w:r>
    </w:p>
    <w:p w:rsidR="00096A1B" w:rsidRPr="00217920" w:rsidRDefault="00096A1B" w:rsidP="00096A1B">
      <w:pPr>
        <w:jc w:val="both"/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>U pravnoj stvari tužitelja Republike Hrvatske protiv tuženika Grada Zlatara radi plateži 31.237,00 kuna, postupak je okončan pred Trgovačkim sudom u Zagrebu povlačenjem tužbe tužitelja</w:t>
      </w:r>
      <w:r>
        <w:rPr>
          <w:szCs w:val="22"/>
        </w:rPr>
        <w:t>.</w:t>
      </w:r>
    </w:p>
    <w:p w:rsidR="00096A1B" w:rsidRPr="00217920" w:rsidRDefault="00096A1B" w:rsidP="00096A1B">
      <w:pPr>
        <w:jc w:val="both"/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>U pravnoj stvari tužitelja Grada Zlatara protiv tuženika Stjepana Kljaka</w:t>
      </w:r>
      <w:r w:rsidRPr="00217920">
        <w:rPr>
          <w:b/>
          <w:szCs w:val="22"/>
        </w:rPr>
        <w:t xml:space="preserve"> </w:t>
      </w:r>
      <w:r w:rsidRPr="00217920">
        <w:rPr>
          <w:szCs w:val="22"/>
        </w:rPr>
        <w:t>radi 1.500,00 kn postupak je okončan pred Općinskim sudom u Zlataru povlačenjem tužbe tužitelja</w:t>
      </w:r>
      <w:r>
        <w:rPr>
          <w:szCs w:val="22"/>
        </w:rPr>
        <w:t>.</w:t>
      </w:r>
    </w:p>
    <w:p w:rsidR="00096A1B" w:rsidRPr="00217920" w:rsidRDefault="00096A1B" w:rsidP="00096A1B">
      <w:pPr>
        <w:jc w:val="both"/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>U pravnoj stvari tužitelja Grada Zlatara protiv tuženika Stanka Uroića Tončine</w:t>
      </w:r>
      <w:r w:rsidRPr="00217920">
        <w:rPr>
          <w:b/>
          <w:szCs w:val="22"/>
        </w:rPr>
        <w:t xml:space="preserve"> </w:t>
      </w:r>
      <w:r w:rsidRPr="00217920">
        <w:rPr>
          <w:szCs w:val="22"/>
        </w:rPr>
        <w:t>radi 1.500,00 kn, postupak je okončan pred Općinskim sudom u Zlataru povlačenjem tužbe tužitelja</w:t>
      </w:r>
      <w:r>
        <w:rPr>
          <w:szCs w:val="22"/>
        </w:rPr>
        <w:t>.</w:t>
      </w:r>
    </w:p>
    <w:p w:rsidR="00096A1B" w:rsidRPr="00217920" w:rsidRDefault="00096A1B" w:rsidP="00096A1B">
      <w:pPr>
        <w:jc w:val="both"/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>U pravnoj stvari tužitelja Grada Zlatara protiv tuženika Stjepana Kropfa</w:t>
      </w:r>
      <w:r w:rsidRPr="00217920">
        <w:rPr>
          <w:b/>
          <w:szCs w:val="22"/>
        </w:rPr>
        <w:t xml:space="preserve"> </w:t>
      </w:r>
      <w:r w:rsidRPr="00217920">
        <w:rPr>
          <w:szCs w:val="22"/>
        </w:rPr>
        <w:t>radi 1.500,00 kn, postupak je okončan pred Općinskim sudom u Zlat</w:t>
      </w:r>
      <w:r>
        <w:rPr>
          <w:szCs w:val="22"/>
        </w:rPr>
        <w:t>aru povlačenjem tužbe tužitelja.</w:t>
      </w:r>
    </w:p>
    <w:p w:rsidR="00096A1B" w:rsidRPr="00217920" w:rsidRDefault="00096A1B" w:rsidP="00096A1B">
      <w:pPr>
        <w:jc w:val="both"/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>U postupku predstečajne nagodbe nad dužnikom Ivančica d.d.. pred Nagodbenim vijećem ZG10 Financijske agencije u Zapisniku o ročištu za glasovanje Klasa: UP-I/110/07/14-01/6082, Ur. br. 04-06-14-6082-68 utvrđena je tražbina vjerovnika Grada Zlatara u iznosu 194.507,42 kn</w:t>
      </w:r>
      <w:r>
        <w:rPr>
          <w:szCs w:val="22"/>
        </w:rPr>
        <w:t>.</w:t>
      </w:r>
    </w:p>
    <w:p w:rsidR="00096A1B" w:rsidRPr="00217920" w:rsidRDefault="00096A1B" w:rsidP="00096A1B">
      <w:pPr>
        <w:pStyle w:val="ListParagraph"/>
        <w:jc w:val="both"/>
        <w:rPr>
          <w:szCs w:val="22"/>
        </w:rPr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 xml:space="preserve">Pred Prekršajnim sudom u Zlataru u tijeku je postupak u povodu optužnog prijedloga Državnog odvjetništva u Zlataru zbog povrede odredbi čl. 47. st. 2., a u vezi s čl. 21. st. 1. Zakona o financiranju političkih aktivnosti i izborne promidžbe. </w:t>
      </w:r>
    </w:p>
    <w:p w:rsidR="00096A1B" w:rsidRPr="00217920" w:rsidRDefault="00096A1B" w:rsidP="00096A1B">
      <w:pPr>
        <w:pStyle w:val="ListParagraph"/>
        <w:jc w:val="both"/>
        <w:rPr>
          <w:szCs w:val="22"/>
        </w:rPr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 xml:space="preserve">Pred Trgovačkim sudom u Zagrebu, Stalna služba u Karlovcu, u tijeku je spor male vrijednosti između tužitelja Grada Zlatara i društva Punkt. d.o.o. pod brojem Povrv-3766/14 </w:t>
      </w:r>
      <w:r>
        <w:rPr>
          <w:szCs w:val="22"/>
        </w:rPr>
        <w:t>.</w:t>
      </w:r>
    </w:p>
    <w:p w:rsidR="00096A1B" w:rsidRPr="00217920" w:rsidRDefault="00096A1B" w:rsidP="00096A1B">
      <w:pPr>
        <w:pStyle w:val="ListParagraph"/>
        <w:jc w:val="both"/>
        <w:rPr>
          <w:szCs w:val="22"/>
        </w:rPr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>Pred Općinskim sudom u Jastrebarskom u tijeku je postupak između tužitelja Grada Zlatara i tuženice Hajdari Hurmiz</w:t>
      </w:r>
      <w:r>
        <w:rPr>
          <w:szCs w:val="22"/>
        </w:rPr>
        <w:t>e radi isplate br. Povrv 176/14.</w:t>
      </w:r>
    </w:p>
    <w:p w:rsidR="00096A1B" w:rsidRPr="00217920" w:rsidRDefault="00096A1B" w:rsidP="00096A1B">
      <w:pPr>
        <w:pStyle w:val="ListParagraph"/>
        <w:jc w:val="both"/>
        <w:rPr>
          <w:szCs w:val="22"/>
        </w:rPr>
      </w:pPr>
    </w:p>
    <w:p w:rsidR="00096A1B" w:rsidRPr="00DA6212" w:rsidRDefault="00096A1B" w:rsidP="00096A1B">
      <w:pPr>
        <w:pStyle w:val="ListParagraph"/>
        <w:numPr>
          <w:ilvl w:val="0"/>
          <w:numId w:val="3"/>
        </w:numPr>
        <w:rPr>
          <w:b/>
          <w:szCs w:val="22"/>
        </w:rPr>
      </w:pPr>
      <w:r w:rsidRPr="00DA6212">
        <w:rPr>
          <w:szCs w:val="22"/>
        </w:rPr>
        <w:t xml:space="preserve">Ispred Trgovačkog suda u Zagrebu u tijeku je postupak pod brojem P-3495/09 radi utvrđenja ugovora ništavim između društva M. S. MILENGRAD kao </w:t>
      </w:r>
      <w:r w:rsidRPr="00DA6212">
        <w:rPr>
          <w:b/>
          <w:szCs w:val="22"/>
        </w:rPr>
        <w:t>tužitelja</w:t>
      </w:r>
      <w:r w:rsidRPr="00DA6212">
        <w:rPr>
          <w:szCs w:val="22"/>
        </w:rPr>
        <w:t xml:space="preserve"> i</w:t>
      </w:r>
      <w:r w:rsidRPr="00DA6212">
        <w:rPr>
          <w:sz w:val="28"/>
        </w:rPr>
        <w:t xml:space="preserve"> </w:t>
      </w:r>
      <w:r w:rsidRPr="00DA6212">
        <w:rPr>
          <w:szCs w:val="22"/>
        </w:rPr>
        <w:t>Grada Zlatara.</w:t>
      </w:r>
      <w:r>
        <w:rPr>
          <w:szCs w:val="22"/>
        </w:rPr>
        <w:t xml:space="preserve"> </w:t>
      </w:r>
      <w:r w:rsidRPr="00DA6212">
        <w:rPr>
          <w:szCs w:val="22"/>
        </w:rPr>
        <w:t xml:space="preserve">VPS = 766.667,64 </w:t>
      </w:r>
    </w:p>
    <w:p w:rsidR="00096A1B" w:rsidRPr="00217920" w:rsidRDefault="00096A1B" w:rsidP="00096A1B">
      <w:pPr>
        <w:rPr>
          <w:b/>
        </w:rPr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 w:rsidRPr="00217920">
        <w:rPr>
          <w:szCs w:val="22"/>
        </w:rPr>
        <w:t>U postupku predstečajne nagodbe nad dužnikom Juriana d.o.o. pred Trgovačkim sudom u Zagrebu dana 09. lipnja 2015. sklopljena je predstečajna nagodba (3 Stpn-396/14-12) za tražbinu u iznosu 1.710,00 kuna uz 50% otpisa glavnice u iznosu 855,00 kuna, pa smanjena tražbina iznosi 855,00 kuna te će se isplatiti uz poček od godinu dana u jednokratnom iznosu.</w:t>
      </w:r>
    </w:p>
    <w:p w:rsidR="00096A1B" w:rsidRPr="00217920" w:rsidRDefault="00096A1B" w:rsidP="00096A1B">
      <w:pPr>
        <w:pStyle w:val="ListParagraph"/>
        <w:jc w:val="both"/>
        <w:rPr>
          <w:szCs w:val="22"/>
        </w:rPr>
      </w:pPr>
    </w:p>
    <w:p w:rsidR="00096A1B" w:rsidRPr="00217920" w:rsidRDefault="00096A1B" w:rsidP="00096A1B">
      <w:pPr>
        <w:pStyle w:val="ListParagraph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lastRenderedPageBreak/>
        <w:t>U p</w:t>
      </w:r>
      <w:r w:rsidRPr="00217920">
        <w:rPr>
          <w:szCs w:val="22"/>
        </w:rPr>
        <w:t>ostup</w:t>
      </w:r>
      <w:r>
        <w:rPr>
          <w:szCs w:val="22"/>
        </w:rPr>
        <w:t>ku</w:t>
      </w:r>
      <w:r w:rsidRPr="00217920">
        <w:rPr>
          <w:szCs w:val="22"/>
        </w:rPr>
        <w:t xml:space="preserve"> predstečajne nagodbe nad dužnikom Ferrostil Mont d.o.o. pred Trgovačkim sudom u Zagrebu, Stalna služba Karlovac</w:t>
      </w:r>
      <w:r>
        <w:rPr>
          <w:szCs w:val="22"/>
        </w:rPr>
        <w:t xml:space="preserve"> sklopljena je predstečajna nagodba r</w:t>
      </w:r>
      <w:r w:rsidRPr="00217920">
        <w:rPr>
          <w:szCs w:val="22"/>
        </w:rPr>
        <w:t>adi naplate potraživanja s osnova komunalne naknade na iznos od 41.188,34 kuna</w:t>
      </w:r>
      <w:r>
        <w:rPr>
          <w:szCs w:val="22"/>
        </w:rPr>
        <w:t xml:space="preserve">, uz </w:t>
      </w:r>
      <w:r w:rsidRPr="005A65CA">
        <w:t>otpi</w:t>
      </w:r>
      <w:r>
        <w:t xml:space="preserve">s </w:t>
      </w:r>
      <w:r w:rsidRPr="005A65CA">
        <w:t>30% iznosa</w:t>
      </w:r>
      <w:r>
        <w:t xml:space="preserve"> glavnice smanjena tražbina iznosi </w:t>
      </w:r>
      <w:r w:rsidRPr="00217920">
        <w:rPr>
          <w:color w:val="000000"/>
          <w:szCs w:val="16"/>
        </w:rPr>
        <w:t>28.831,84</w:t>
      </w:r>
      <w:r>
        <w:rPr>
          <w:color w:val="000000"/>
          <w:szCs w:val="16"/>
        </w:rPr>
        <w:t xml:space="preserve"> kuna</w:t>
      </w:r>
      <w:r>
        <w:rPr>
          <w:color w:val="000000"/>
          <w:sz w:val="22"/>
          <w:szCs w:val="16"/>
        </w:rPr>
        <w:t>,</w:t>
      </w:r>
      <w:r>
        <w:rPr>
          <w:sz w:val="36"/>
        </w:rPr>
        <w:t xml:space="preserve"> </w:t>
      </w:r>
      <w:r w:rsidRPr="005A65CA">
        <w:t xml:space="preserve">a </w:t>
      </w:r>
      <w:r>
        <w:t>namiriti</w:t>
      </w:r>
      <w:r w:rsidRPr="005A65CA">
        <w:t xml:space="preserve"> </w:t>
      </w:r>
      <w:r>
        <w:t>će se nakon isteka 24 mjeseci počeka, računajući od pravomoćnosti rješenja predstečajne nagodbe na 60 jednakih mjesečnih rata, bez kamata.</w:t>
      </w:r>
    </w:p>
    <w:p w:rsidR="00096A1B" w:rsidRDefault="00096A1B" w:rsidP="00096A1B">
      <w:pPr>
        <w:jc w:val="both"/>
      </w:pP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i datum: Zlatar, </w:t>
      </w:r>
    </w:p>
    <w:p w:rsidR="007728F4" w:rsidRPr="007728F4" w:rsidRDefault="007728F4" w:rsidP="007728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Obradila: Smiljana Adanić</w:t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GRADONAČELNIK</w:t>
      </w:r>
    </w:p>
    <w:p w:rsidR="007728F4" w:rsidRPr="007728F4" w:rsidRDefault="007728F4" w:rsidP="007728F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728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4F7D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Jasenka Auguštan Pentek</w:t>
      </w:r>
    </w:p>
    <w:p w:rsidR="007728F4" w:rsidRPr="007728F4" w:rsidRDefault="007728F4" w:rsidP="007728F4">
      <w:pPr>
        <w:rPr>
          <w:sz w:val="24"/>
          <w:szCs w:val="24"/>
        </w:rPr>
      </w:pPr>
    </w:p>
    <w:p w:rsidR="007728F4" w:rsidRDefault="007728F4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317A5" w:rsidRPr="000125E5" w:rsidRDefault="005317A5" w:rsidP="000125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125E5" w:rsidRDefault="000125E5" w:rsidP="0073216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sectPr w:rsidR="000125E5" w:rsidSect="00720574">
      <w:footerReference w:type="default" r:id="rId13"/>
      <w:pgSz w:w="11906" w:h="16838"/>
      <w:pgMar w:top="1418" w:right="1418" w:bottom="1418" w:left="1418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D4" w:rsidRDefault="00F726D4" w:rsidP="00720574">
      <w:r>
        <w:separator/>
      </w:r>
    </w:p>
  </w:endnote>
  <w:endnote w:type="continuationSeparator" w:id="0">
    <w:p w:rsidR="00F726D4" w:rsidRDefault="00F726D4" w:rsidP="0072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73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F70" w:rsidRDefault="00884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3E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84F70" w:rsidRDefault="0088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D4" w:rsidRDefault="00F726D4" w:rsidP="00720574">
      <w:r>
        <w:separator/>
      </w:r>
    </w:p>
  </w:footnote>
  <w:footnote w:type="continuationSeparator" w:id="0">
    <w:p w:rsidR="00F726D4" w:rsidRDefault="00F726D4" w:rsidP="0072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B75"/>
    <w:multiLevelType w:val="hybridMultilevel"/>
    <w:tmpl w:val="12BC36A4"/>
    <w:lvl w:ilvl="0" w:tplc="EC003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5B55"/>
    <w:multiLevelType w:val="hybridMultilevel"/>
    <w:tmpl w:val="9E406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0E87"/>
    <w:multiLevelType w:val="hybridMultilevel"/>
    <w:tmpl w:val="319205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C"/>
    <w:rsid w:val="000125E5"/>
    <w:rsid w:val="00020D70"/>
    <w:rsid w:val="0006603E"/>
    <w:rsid w:val="0008495A"/>
    <w:rsid w:val="00096A1B"/>
    <w:rsid w:val="000F4C62"/>
    <w:rsid w:val="00131F84"/>
    <w:rsid w:val="00135964"/>
    <w:rsid w:val="001474DB"/>
    <w:rsid w:val="001573EB"/>
    <w:rsid w:val="001B310A"/>
    <w:rsid w:val="001D77C4"/>
    <w:rsid w:val="002468AE"/>
    <w:rsid w:val="00293900"/>
    <w:rsid w:val="002975F8"/>
    <w:rsid w:val="002A0959"/>
    <w:rsid w:val="00321D3B"/>
    <w:rsid w:val="003609CF"/>
    <w:rsid w:val="00377743"/>
    <w:rsid w:val="003D59FF"/>
    <w:rsid w:val="003E6FFD"/>
    <w:rsid w:val="003F0F9E"/>
    <w:rsid w:val="003F60B3"/>
    <w:rsid w:val="00431D77"/>
    <w:rsid w:val="004A34B6"/>
    <w:rsid w:val="004C78BA"/>
    <w:rsid w:val="004D0FB4"/>
    <w:rsid w:val="004F7DA6"/>
    <w:rsid w:val="005317A5"/>
    <w:rsid w:val="005418CF"/>
    <w:rsid w:val="005B3FCF"/>
    <w:rsid w:val="005C3EDD"/>
    <w:rsid w:val="005C65ED"/>
    <w:rsid w:val="00611B28"/>
    <w:rsid w:val="00641EEC"/>
    <w:rsid w:val="006930F2"/>
    <w:rsid w:val="00720574"/>
    <w:rsid w:val="0073216C"/>
    <w:rsid w:val="00735F2F"/>
    <w:rsid w:val="007553E5"/>
    <w:rsid w:val="007629C2"/>
    <w:rsid w:val="007728F4"/>
    <w:rsid w:val="0078411A"/>
    <w:rsid w:val="007A0729"/>
    <w:rsid w:val="007C48E1"/>
    <w:rsid w:val="007E6AC7"/>
    <w:rsid w:val="007F1A21"/>
    <w:rsid w:val="007F7C7A"/>
    <w:rsid w:val="00813D5A"/>
    <w:rsid w:val="008446CD"/>
    <w:rsid w:val="008513A8"/>
    <w:rsid w:val="008526B2"/>
    <w:rsid w:val="008767DD"/>
    <w:rsid w:val="00882745"/>
    <w:rsid w:val="00884F70"/>
    <w:rsid w:val="00910457"/>
    <w:rsid w:val="00917313"/>
    <w:rsid w:val="00961366"/>
    <w:rsid w:val="0099367C"/>
    <w:rsid w:val="009A0BDD"/>
    <w:rsid w:val="009B42BC"/>
    <w:rsid w:val="009F1BF3"/>
    <w:rsid w:val="009F7D2E"/>
    <w:rsid w:val="00A16233"/>
    <w:rsid w:val="00A27359"/>
    <w:rsid w:val="00A41B40"/>
    <w:rsid w:val="00A521C3"/>
    <w:rsid w:val="00AA1C29"/>
    <w:rsid w:val="00AA2EF1"/>
    <w:rsid w:val="00B01B0D"/>
    <w:rsid w:val="00B34C4E"/>
    <w:rsid w:val="00B470DD"/>
    <w:rsid w:val="00B647C3"/>
    <w:rsid w:val="00B85803"/>
    <w:rsid w:val="00BA1F26"/>
    <w:rsid w:val="00BE2C50"/>
    <w:rsid w:val="00BE4D03"/>
    <w:rsid w:val="00BE5C45"/>
    <w:rsid w:val="00C0053D"/>
    <w:rsid w:val="00C32FBC"/>
    <w:rsid w:val="00C45EC0"/>
    <w:rsid w:val="00C47561"/>
    <w:rsid w:val="00C80448"/>
    <w:rsid w:val="00C85F75"/>
    <w:rsid w:val="00C97AF0"/>
    <w:rsid w:val="00CD4674"/>
    <w:rsid w:val="00D3393F"/>
    <w:rsid w:val="00D53F58"/>
    <w:rsid w:val="00D66FBB"/>
    <w:rsid w:val="00D72258"/>
    <w:rsid w:val="00DB2413"/>
    <w:rsid w:val="00DF6824"/>
    <w:rsid w:val="00DF7241"/>
    <w:rsid w:val="00E72EC5"/>
    <w:rsid w:val="00F14191"/>
    <w:rsid w:val="00F50F1D"/>
    <w:rsid w:val="00F64D6A"/>
    <w:rsid w:val="00F726D4"/>
    <w:rsid w:val="00F9080F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A1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84F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F70"/>
  </w:style>
  <w:style w:type="paragraph" w:styleId="Footer">
    <w:name w:val="footer"/>
    <w:basedOn w:val="Normal"/>
    <w:link w:val="FooterChar"/>
    <w:uiPriority w:val="99"/>
    <w:unhideWhenUsed/>
    <w:rsid w:val="00884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A1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84F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F70"/>
  </w:style>
  <w:style w:type="paragraph" w:styleId="Footer">
    <w:name w:val="footer"/>
    <w:basedOn w:val="Normal"/>
    <w:link w:val="FooterChar"/>
    <w:uiPriority w:val="99"/>
    <w:unhideWhenUsed/>
    <w:rsid w:val="00884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3"/>
    <w:rsid w:val="00D27450"/>
    <w:rsid w:val="00D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DB7EF9C344034869C668662E27799">
    <w:name w:val="97FDB7EF9C344034869C668662E27799"/>
    <w:rsid w:val="00D87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DB7EF9C344034869C668662E27799">
    <w:name w:val="97FDB7EF9C344034869C668662E27799"/>
    <w:rsid w:val="00D87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CA50-1528-49AA-9F6D-7DBE9C73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12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Smiljana</cp:lastModifiedBy>
  <cp:revision>49</cp:revision>
  <cp:lastPrinted>2018-02-13T12:18:00Z</cp:lastPrinted>
  <dcterms:created xsi:type="dcterms:W3CDTF">2017-01-18T13:42:00Z</dcterms:created>
  <dcterms:modified xsi:type="dcterms:W3CDTF">2018-02-13T12:19:00Z</dcterms:modified>
</cp:coreProperties>
</file>