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0F91BCA2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95586C"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95586C" w:rsidRPr="0095586C">
        <w:rPr>
          <w:rFonts w:ascii="Times New Roman" w:hAnsi="Times New Roman" w:cs="Times New Roman"/>
          <w:b/>
          <w:bCs/>
          <w:color w:val="220000"/>
          <w:sz w:val="28"/>
          <w:szCs w:val="28"/>
          <w:bdr w:val="none" w:sz="0" w:space="0" w:color="auto" w:frame="1"/>
        </w:rPr>
        <w:t>ULAGANJA U OPĆE DRUŠTVENU INFRASTRUKTURU I POKRETANJE, POBOLJŠANJE ILI PROŠIRENJE LOKALNIH TEMELJNIH USLUGA ZA RURALNO STANOVNIŠTVO</w:t>
      </w:r>
      <w:r w:rsidR="002C420C">
        <w:rPr>
          <w:rFonts w:ascii="Times New Roman" w:hAnsi="Times New Roman" w:cs="Times New Roman"/>
          <w:b/>
          <w:bCs/>
          <w:color w:val="220000"/>
          <w:sz w:val="28"/>
          <w:szCs w:val="28"/>
          <w:bdr w:val="none" w:sz="0" w:space="0" w:color="auto" w:frame="1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2C420C">
        <w:rPr>
          <w:rFonts w:ascii="Times New Roman" w:hAnsi="Times New Roman" w:cs="Times New Roman"/>
          <w:b/>
          <w:sz w:val="28"/>
          <w:szCs w:val="28"/>
        </w:rPr>
        <w:t>„ZELENI BREGI“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363C3A4B" w14:textId="593C69D6" w:rsidR="002D623E" w:rsidRPr="002D623E" w:rsidRDefault="000E6832" w:rsidP="009373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Opremanje i uređenje multimedijalnog centra u belcu</w:t>
      </w: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27D8B59A" w14:textId="77777777" w:rsidR="003D5B38" w:rsidRDefault="003D5B38" w:rsidP="003D5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Zlatar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20CF3CE2" w14:textId="77777777" w:rsidR="003D5B38" w:rsidRDefault="003D5B38" w:rsidP="003D5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Jedinica lokalne samouprave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E1C0865" w14:textId="77777777" w:rsidR="003D5B38" w:rsidRDefault="003D5B38" w:rsidP="003D5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hrvatske mladeži 2, 49250 Zlatar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C7661CD" w14:textId="77777777" w:rsidR="003D5B38" w:rsidRDefault="003D5B38" w:rsidP="003D5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Jasenka Auguštan-Pentek, gradonačelnica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4545073F" w14:textId="26E08D9D" w:rsidR="003D5B38" w:rsidRDefault="003D5B38" w:rsidP="003D5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049466627</w:t>
      </w:r>
    </w:p>
    <w:p w14:paraId="0433D85A" w14:textId="5B80A0EA" w:rsidR="003D5B38" w:rsidRDefault="003D5B38" w:rsidP="003D5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Fax. 049466703 </w:t>
      </w:r>
    </w:p>
    <w:p w14:paraId="53FFADB7" w14:textId="39DDFB19" w:rsidR="003D5B38" w:rsidRDefault="00FE264C" w:rsidP="003D5B3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D5B38" w:rsidRPr="00011B49">
          <w:rPr>
            <w:rStyle w:val="Hiperveza"/>
            <w:rFonts w:ascii="Times New Roman" w:hAnsi="Times New Roman" w:cs="Times New Roman"/>
            <w:sz w:val="24"/>
            <w:szCs w:val="24"/>
          </w:rPr>
          <w:t>www.zlatar.hr</w:t>
        </w:r>
      </w:hyperlink>
      <w:r w:rsidR="003D5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82817" w14:textId="68793C8D" w:rsidR="003D5B38" w:rsidRDefault="00FE264C" w:rsidP="003D5B3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D5B38" w:rsidRPr="00011B49">
          <w:rPr>
            <w:rStyle w:val="Hiperveza"/>
            <w:rFonts w:ascii="Times New Roman" w:hAnsi="Times New Roman" w:cs="Times New Roman"/>
            <w:sz w:val="24"/>
            <w:szCs w:val="24"/>
          </w:rPr>
          <w:t>grad@zlatar.hr</w:t>
        </w:r>
      </w:hyperlink>
      <w:r w:rsidR="003D5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0DD3A99C" w14:textId="6CFD8E01" w:rsidR="00C80676" w:rsidRPr="00C80676" w:rsidRDefault="00C80676" w:rsidP="00C80676">
      <w:pPr>
        <w:jc w:val="both"/>
        <w:rPr>
          <w:rFonts w:ascii="Times New Roman" w:hAnsi="Times New Roman" w:cs="Times New Roman"/>
          <w:b/>
          <w:bCs/>
          <w:i/>
          <w:iCs/>
          <w:color w:val="220000"/>
          <w:sz w:val="24"/>
          <w:szCs w:val="24"/>
          <w:bdr w:val="none" w:sz="0" w:space="0" w:color="auto" w:frame="1"/>
        </w:rPr>
      </w:pPr>
      <w:r w:rsidRPr="00C80676">
        <w:rPr>
          <w:rFonts w:ascii="Times New Roman" w:hAnsi="Times New Roman" w:cs="Times New Roman"/>
          <w:i/>
          <w:iCs/>
          <w:color w:val="220000"/>
          <w:sz w:val="24"/>
          <w:szCs w:val="24"/>
          <w:bdr w:val="none" w:sz="0" w:space="0" w:color="auto" w:frame="1"/>
        </w:rPr>
        <w:t>Tip operacije 2.1.1. Ulaganja u opće društvenu infrastrukturu i pokretanje, poboljšanje ili proširenje lokalnih temeljnih usluga za ruralno stanovništvo</w:t>
      </w:r>
    </w:p>
    <w:p w14:paraId="3D0A1DA0" w14:textId="577DBD4A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65A87914" w14:textId="77777777" w:rsidR="003D5B38" w:rsidRDefault="003D5B38" w:rsidP="003D5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Podmjera 19.2. Provedba operacija unutar CLLD strategije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30F29D18" w14:textId="77777777" w:rsidR="003D5B38" w:rsidRDefault="003D5B38" w:rsidP="003D5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 operacije 2.1.1. Ulaganja u opće društvenu infrastrukturu i pokretanje, poboljšanje ili proširenje lokalnih temeljnih usluga za ruralno stanovništvo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5FD467D3" w14:textId="77777777" w:rsidR="003D5B38" w:rsidRDefault="003D5B38" w:rsidP="003D5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Krapinsko-zagorska županija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56737269" w14:textId="77777777" w:rsidR="003D5B38" w:rsidRDefault="003D5B38" w:rsidP="003D5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Zlatar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3D54BAB8" w14:textId="207F4D0B" w:rsidR="00D64740" w:rsidRPr="008A64B2" w:rsidRDefault="003D5B38" w:rsidP="003D5B38">
      <w:pPr>
        <w:jc w:val="both"/>
        <w:rPr>
          <w:rFonts w:ascii="Times New Roman" w:hAnsi="Times New Roman" w:cs="Times New Roman"/>
          <w:sz w:val="24"/>
          <w:szCs w:val="24"/>
        </w:rPr>
      </w:pPr>
      <w:r w:rsidRPr="00305878">
        <w:rPr>
          <w:rFonts w:ascii="Times New Roman" w:hAnsi="Times New Roman" w:cs="Times New Roman"/>
          <w:sz w:val="24"/>
          <w:szCs w:val="24"/>
        </w:rPr>
        <w:t>Belec</w:t>
      </w: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0BA7537A" w14:textId="1C65135B" w:rsidR="000C30D0" w:rsidRDefault="001C43C7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provedbe projekta je stvaranje prostora koji će postati centralno mjesto djelovanja, umrežavanja i razvoja kulturnog i kreativnog sektora na području grada Zlatara. Ujedno stvoriti će se prostor za razvoj turističkog sektora i djelatnosti. Projekt doprinosi revitalizaciji prostora kroz povezivanje dionika u kulturi i turizmu te stanovništva svih naselja grada Zlatara ali i šire. </w:t>
      </w:r>
    </w:p>
    <w:p w14:paraId="6CA44C85" w14:textId="093726F9" w:rsidR="001C43C7" w:rsidRPr="004937F8" w:rsidRDefault="001C43C7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će se poboljšati uvjeti i uvesti nove usluge te će se stvoriti adekvatno i kvalitetno opremljen prostor za provođenje aktivnosti KUD-a Belec te drugih udruga koje djeluju u području kulture i turizma.</w:t>
      </w:r>
      <w:r w:rsidR="00FB6784">
        <w:rPr>
          <w:rFonts w:ascii="Times New Roman" w:hAnsi="Times New Roman" w:cs="Times New Roman"/>
          <w:sz w:val="24"/>
          <w:szCs w:val="24"/>
        </w:rPr>
        <w:t xml:space="preserve"> Provedbom projekta doprinosi se očuvanju tradicije i bogate kulturne povijesti zlatarskog kraja te potiče stanovništvo na očuvanje tradicionalnih vrijednosti i običaja. Također, projektom će se unaprijediti turistička ponuda kraja te povezati turizam, kultura i tradicija. Opremanjem prostora suvremenom novom opremom povezuje tradicionalno i moderno povezujući tradicionalne vrijednosti sa modernom tehnologijom čime će sadržaji biti dostupniji širem krugu ljudi. Prostor će se opremiti </w:t>
      </w:r>
      <w:r w:rsidR="00FB6784" w:rsidRPr="00A82502">
        <w:rPr>
          <w:rFonts w:ascii="Times New Roman" w:hAnsi="Times New Roman" w:cs="Times New Roman"/>
          <w:sz w:val="24"/>
          <w:szCs w:val="24"/>
        </w:rPr>
        <w:t>adekvatnim i kvalitetnim podom (drvena podloga)</w:t>
      </w:r>
      <w:r w:rsidR="00FB6784">
        <w:rPr>
          <w:rFonts w:ascii="Times New Roman" w:hAnsi="Times New Roman" w:cs="Times New Roman"/>
          <w:sz w:val="24"/>
          <w:szCs w:val="24"/>
        </w:rPr>
        <w:t xml:space="preserve"> za potrebe vježbi KUD-a Belec te će se ugraditi i sustav grijanja i hlađena klima uređajima kako bi prostor bio adekvatno prilagođen i grijan/hlađen ovisno o potrebama korisnika.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487E0A1" w14:textId="69306977" w:rsidR="00D17FDA" w:rsidRDefault="00D17FDA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Zlatar vlasnik je dijela građevine koja se nalazi na k.č.br. 3640/10. </w:t>
      </w:r>
      <w:r w:rsidR="006763FD">
        <w:rPr>
          <w:rFonts w:ascii="Times New Roman" w:hAnsi="Times New Roman" w:cs="Times New Roman"/>
          <w:sz w:val="24"/>
          <w:szCs w:val="24"/>
        </w:rPr>
        <w:t xml:space="preserve">k.o. Belec. </w:t>
      </w:r>
      <w:r>
        <w:rPr>
          <w:rFonts w:ascii="Times New Roman" w:hAnsi="Times New Roman" w:cs="Times New Roman"/>
          <w:sz w:val="24"/>
          <w:szCs w:val="24"/>
        </w:rPr>
        <w:t>Vlasništvo zgrade je etažno vlasništvo s određenim omjerima. Ulaganje se provodi u dijelu zgrade etažnim vlasništvom određenim kao E-1.</w:t>
      </w:r>
      <w:r w:rsidR="00FD3A4B">
        <w:rPr>
          <w:rFonts w:ascii="Times New Roman" w:hAnsi="Times New Roman" w:cs="Times New Roman"/>
          <w:sz w:val="24"/>
          <w:szCs w:val="24"/>
        </w:rPr>
        <w:t xml:space="preserve"> U prostoru djeluje Kulturno umjetničko društvo Belec, no prostor će koristiti i druge udruge s područja grada Zlatara. Postojeći prostor nije adekvatno opremljen i ne zadovoljava u potpunosti potrebe udruga za provođenje kulturnih i turističkih aktivnosti.</w:t>
      </w:r>
    </w:p>
    <w:p w14:paraId="2B974167" w14:textId="0A7B2AB6" w:rsidR="00FD3A4B" w:rsidRDefault="00FD3A4B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Lokalno stanovništvo i stanovništvo šireg područja nema jednak pristup potrebnim informacijama o kulturnim i turističkim aktivnostima te udrugama koje djeluju na ovom području. Projektom bi se postigla koordiniranost u provođenju kulturnih i turističkih aktivnosti različitih dionika te veća dostupnost informacijama ne samo navedenih dionika međusobno nego i lokalnog stanovništva i posjetitelja. Uspostavom prostora za kulturno-turističko djelovanje udruga te lokalnog stanovništva stvoriti će se kvalitetna podloga za razvoj kulturnog i turističkog potencijala grada Zlatara i šireg područja.</w:t>
      </w:r>
    </w:p>
    <w:p w14:paraId="32222F62" w14:textId="3B196372" w:rsidR="00FD3A4B" w:rsidRDefault="00FD3A4B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Očekivani rezultati provedbe projekta su:</w:t>
      </w:r>
    </w:p>
    <w:p w14:paraId="5808D8C4" w14:textId="0A33BD90" w:rsidR="00FD3A4B" w:rsidRDefault="00FD3A4B" w:rsidP="00FD3A4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Uspostavljen kulturno-turističko-informativni centar na području Grada Zlatara smješten u naselju Belec,</w:t>
      </w:r>
    </w:p>
    <w:p w14:paraId="6CECB535" w14:textId="3AB325EA" w:rsidR="00FD3A4B" w:rsidRDefault="00FD3A4B" w:rsidP="00FD3A4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Opremljene prostorije zgrade koje će za potrebe provođenja aktivnosti iz područja kulture i turizma koristiti Kulturno-umjetničko društvo Belec i udruge s područja grada Zlatara,</w:t>
      </w:r>
    </w:p>
    <w:p w14:paraId="1684F321" w14:textId="3F416C69" w:rsidR="00FD3A4B" w:rsidRPr="00FD3A4B" w:rsidRDefault="00FD3A4B" w:rsidP="00FD3A4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Osiguran prostor za djelovanje udruga u kulturnom i turističkom sektoru.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F469A7" w:rsidR="00001FE1" w:rsidRPr="008A64B2" w:rsidRDefault="00F439A4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2C04" wp14:editId="14254DF4">
                <wp:simplePos x="0" y="0"/>
                <wp:positionH relativeFrom="column">
                  <wp:posOffset>4026644</wp:posOffset>
                </wp:positionH>
                <wp:positionV relativeFrom="paragraph">
                  <wp:posOffset>137657</wp:posOffset>
                </wp:positionV>
                <wp:extent cx="452673" cy="270344"/>
                <wp:effectExtent l="0" t="0" r="24130" b="158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73" cy="2703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913AB2" id="Elipsa 1" o:spid="_x0000_s1026" style="position:absolute;margin-left:317.05pt;margin-top:10.85pt;width:35.65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" filled="f" strokecolor="black [3213]" strokeweight="2pt"/>
            </w:pict>
          </mc:Fallback>
        </mc:AlternateContent>
      </w: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F45A990" w14:textId="09E3B713" w:rsidR="006A742D" w:rsidRPr="008A64B2" w:rsidRDefault="00F439A4" w:rsidP="00F43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ne doprinosi stvaranju novih radnih mjesta. </w:t>
      </w: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90181F">
        <w:trPr>
          <w:jc w:val="center"/>
        </w:trPr>
        <w:tc>
          <w:tcPr>
            <w:tcW w:w="696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03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Planirana godina ili planirano razdoblje stvaranja novog 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radnog mjesta nakon realizacije projekta</w:t>
            </w:r>
          </w:p>
        </w:tc>
      </w:tr>
      <w:tr w:rsidR="0090181F" w14:paraId="734488FA" w14:textId="77777777" w:rsidTr="0090181F">
        <w:trPr>
          <w:trHeight w:val="482"/>
          <w:jc w:val="center"/>
        </w:trPr>
        <w:tc>
          <w:tcPr>
            <w:tcW w:w="696" w:type="dxa"/>
            <w:vAlign w:val="center"/>
          </w:tcPr>
          <w:p w14:paraId="22355F8A" w14:textId="7E9C559C" w:rsidR="0090181F" w:rsidRDefault="0090181F" w:rsidP="009018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90" w:type="dxa"/>
            <w:vAlign w:val="center"/>
          </w:tcPr>
          <w:p w14:paraId="749F05E0" w14:textId="204D34CE" w:rsidR="0090181F" w:rsidRDefault="0090181F" w:rsidP="009018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n/p</w:t>
            </w:r>
          </w:p>
        </w:tc>
        <w:tc>
          <w:tcPr>
            <w:tcW w:w="1415" w:type="dxa"/>
          </w:tcPr>
          <w:p w14:paraId="13B163EE" w14:textId="1C2D27BA" w:rsidR="0090181F" w:rsidRDefault="0090181F" w:rsidP="009018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1E6F">
              <w:rPr>
                <w:rFonts w:ascii="Times New Roman" w:eastAsia="Calibri" w:hAnsi="Times New Roman" w:cs="Times New Roman"/>
                <w:sz w:val="24"/>
                <w:szCs w:val="24"/>
              </w:rPr>
              <w:t>n/p</w:t>
            </w:r>
          </w:p>
        </w:tc>
        <w:tc>
          <w:tcPr>
            <w:tcW w:w="2403" w:type="dxa"/>
          </w:tcPr>
          <w:p w14:paraId="17535730" w14:textId="38B43AA1" w:rsidR="0090181F" w:rsidRDefault="0090181F" w:rsidP="009018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6F">
              <w:rPr>
                <w:rFonts w:ascii="Times New Roman" w:eastAsia="Calibri" w:hAnsi="Times New Roman" w:cs="Times New Roman"/>
                <w:sz w:val="24"/>
                <w:szCs w:val="24"/>
              </w:rPr>
              <w:t>n/p</w:t>
            </w:r>
          </w:p>
        </w:tc>
      </w:tr>
      <w:tr w:rsidR="000C30D0" w14:paraId="78642884" w14:textId="77777777" w:rsidTr="0090181F">
        <w:trPr>
          <w:trHeight w:val="482"/>
          <w:jc w:val="center"/>
        </w:trPr>
        <w:tc>
          <w:tcPr>
            <w:tcW w:w="696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7FA5D888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 kriterija odabira broj</w:t>
      </w:r>
      <w:r w:rsidR="0082220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4.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1A07723E" w14:textId="35B77788" w:rsidR="00E94482" w:rsidRPr="00C80676" w:rsidRDefault="004E6CB0" w:rsidP="00E94482">
      <w:pPr>
        <w:jc w:val="both"/>
        <w:rPr>
          <w:rFonts w:ascii="Times New Roman" w:hAnsi="Times New Roman" w:cs="Times New Roman"/>
          <w:b/>
          <w:bCs/>
          <w:i/>
          <w:iCs/>
          <w:color w:val="220000"/>
          <w:sz w:val="24"/>
          <w:szCs w:val="24"/>
          <w:bdr w:val="none" w:sz="0" w:space="0" w:color="auto" w:frame="1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482" w:rsidRPr="00C80676">
        <w:rPr>
          <w:rFonts w:ascii="Times New Roman" w:hAnsi="Times New Roman" w:cs="Times New Roman"/>
          <w:i/>
          <w:iCs/>
          <w:color w:val="220000"/>
          <w:sz w:val="24"/>
          <w:szCs w:val="24"/>
          <w:bdr w:val="none" w:sz="0" w:space="0" w:color="auto" w:frame="1"/>
        </w:rPr>
        <w:t>Tip operacije 2.1.1. Ulaganja u opće društvenu infrastrukturu i pokretanje, poboljšanje ili proširenje lokalnih temeljnih usluga za ruralno stanovništvo</w:t>
      </w:r>
      <w:r w:rsidR="00E94482">
        <w:rPr>
          <w:rFonts w:ascii="Times New Roman" w:hAnsi="Times New Roman" w:cs="Times New Roman"/>
          <w:i/>
          <w:iCs/>
          <w:color w:val="220000"/>
          <w:sz w:val="24"/>
          <w:szCs w:val="24"/>
          <w:bdr w:val="none" w:sz="0" w:space="0" w:color="auto" w:frame="1"/>
        </w:rPr>
        <w:t>)</w:t>
      </w:r>
    </w:p>
    <w:p w14:paraId="751B61DC" w14:textId="2AB67BC8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86204C" w14:textId="32059C16" w:rsidR="004F23D4" w:rsidRPr="008A64B2" w:rsidRDefault="0090181F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Trajanje provedbe projekta je </w:t>
      </w:r>
      <w:r w:rsidR="00A8250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mjesec</w:t>
      </w:r>
      <w:r w:rsidR="00A825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6F9ECC03" w14:textId="77777777" w:rsidR="0090181F" w:rsidRDefault="0090181F" w:rsidP="00901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Glavne aktivnosti projekta su:</w:t>
      </w:r>
    </w:p>
    <w:p w14:paraId="3A0581CE" w14:textId="0D8BA9D9" w:rsidR="0090181F" w:rsidRDefault="0090181F" w:rsidP="0090181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projektom:</w:t>
      </w:r>
    </w:p>
    <w:p w14:paraId="00519947" w14:textId="77777777" w:rsidR="0090181F" w:rsidRDefault="0090181F" w:rsidP="0090181F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uspostava projektnog tima, </w:t>
      </w:r>
    </w:p>
    <w:p w14:paraId="5571D950" w14:textId="77777777" w:rsidR="0090181F" w:rsidRDefault="0090181F" w:rsidP="0090181F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provedbenih alata i dokumenata, </w:t>
      </w:r>
    </w:p>
    <w:p w14:paraId="0BAAA576" w14:textId="77777777" w:rsidR="0090181F" w:rsidRDefault="0090181F" w:rsidP="0090181F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priprema dokumentacije za nabavu, </w:t>
      </w:r>
    </w:p>
    <w:p w14:paraId="2C9A6819" w14:textId="6595401B" w:rsidR="0090181F" w:rsidRDefault="0090181F" w:rsidP="0090181F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izvještavanje/zahtjev za potporu prema odrednicama natječaja i pravilnika za provedbu mjere 7</w:t>
      </w:r>
    </w:p>
    <w:p w14:paraId="3A9864D1" w14:textId="5AB30E9F" w:rsidR="0090181F" w:rsidRDefault="0090181F" w:rsidP="0090181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Opremanje prostora kulturno-turističko-informativnog centra potrebnom opremom  za punu funkcionalnost sukladno troškovniku dostavljenom uz prijavu.</w:t>
      </w:r>
    </w:p>
    <w:p w14:paraId="2968647D" w14:textId="77777777" w:rsidR="0090181F" w:rsidRDefault="0090181F" w:rsidP="0090181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Informativne i promotivne aktivnosti </w:t>
      </w:r>
    </w:p>
    <w:p w14:paraId="24E3CAC1" w14:textId="77777777" w:rsidR="0090181F" w:rsidRDefault="0090181F" w:rsidP="0090181F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pravovremeno obavještavanje javnosti o aktivnostima, napretku projekta, objave na Internet stranicama korisnika </w:t>
      </w:r>
    </w:p>
    <w:p w14:paraId="7A6DC79A" w14:textId="0E4F87B2" w:rsidR="00280706" w:rsidRDefault="0090181F" w:rsidP="006B4888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osiguravanje vidljivosti operacije - sva infrastruktura i oprema označit će se sukladno uputama o označavanju ulaganja koja se provode u okviru Programa ruralnog razvoja RH.</w:t>
      </w:r>
    </w:p>
    <w:p w14:paraId="1C15635A" w14:textId="77777777" w:rsidR="0090181F" w:rsidRPr="0090181F" w:rsidRDefault="0090181F" w:rsidP="006B4888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3937B2D6" w14:textId="0A2D3B13" w:rsidR="001D12F1" w:rsidRDefault="0090181F" w:rsidP="008E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Pripremne aktivnosti koje su provedene:</w:t>
      </w:r>
    </w:p>
    <w:p w14:paraId="5FEA5DF2" w14:textId="70F30043" w:rsidR="009E3A74" w:rsidRPr="0090181F" w:rsidRDefault="0090181F" w:rsidP="008E2C1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81F">
        <w:rPr>
          <w:rFonts w:ascii="Times New Roman" w:hAnsi="Times New Roman" w:cs="Times New Roman"/>
          <w:sz w:val="24"/>
          <w:szCs w:val="24"/>
        </w:rPr>
        <w:t>Izrađen je troškovnik opremanja</w:t>
      </w:r>
    </w:p>
    <w:p w14:paraId="355DFC28" w14:textId="77777777" w:rsidR="0090181F" w:rsidRPr="0090181F" w:rsidRDefault="0090181F" w:rsidP="009018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245A5F0D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3E3FFC">
        <w:rPr>
          <w:rFonts w:ascii="Times New Roman" w:hAnsi="Times New Roman" w:cs="Times New Roman"/>
          <w:i/>
          <w:color w:val="000000"/>
          <w:sz w:val="24"/>
          <w:szCs w:val="24"/>
        </w:rPr>
        <w:t>125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PDV-om)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3C290494" w:rsidR="001D12F1" w:rsidRPr="008A64B2" w:rsidRDefault="0090181F" w:rsidP="001D1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vrijednost projekta iznosi </w:t>
      </w:r>
      <w:r w:rsidR="00A82502">
        <w:rPr>
          <w:rFonts w:ascii="Times New Roman" w:hAnsi="Times New Roman" w:cs="Times New Roman"/>
          <w:sz w:val="24"/>
          <w:szCs w:val="24"/>
        </w:rPr>
        <w:t>316.175,50</w:t>
      </w:r>
      <w:r>
        <w:rPr>
          <w:rFonts w:ascii="Times New Roman" w:hAnsi="Times New Roman" w:cs="Times New Roman"/>
          <w:sz w:val="24"/>
          <w:szCs w:val="24"/>
        </w:rPr>
        <w:t xml:space="preserve"> HRK s PDV-om (</w:t>
      </w:r>
      <w:r w:rsidR="00A82502">
        <w:rPr>
          <w:rFonts w:ascii="Times New Roman" w:hAnsi="Times New Roman" w:cs="Times New Roman"/>
          <w:sz w:val="24"/>
          <w:szCs w:val="24"/>
        </w:rPr>
        <w:t>252,940,40</w:t>
      </w:r>
      <w:r>
        <w:rPr>
          <w:rFonts w:ascii="Times New Roman" w:hAnsi="Times New Roman" w:cs="Times New Roman"/>
          <w:sz w:val="24"/>
          <w:szCs w:val="24"/>
        </w:rPr>
        <w:t xml:space="preserve"> HRK bez PDV-a).</w:t>
      </w:r>
    </w:p>
    <w:p w14:paraId="08B5FEFC" w14:textId="05318F88" w:rsidR="006A742D" w:rsidRDefault="0090181F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 na kategoriju troškova troškovi se dijele na:</w:t>
      </w:r>
    </w:p>
    <w:p w14:paraId="595C17C4" w14:textId="65662C23" w:rsidR="0090181F" w:rsidRPr="0090181F" w:rsidRDefault="0090181F" w:rsidP="0090181F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Troškove opremanja koji iznose </w:t>
      </w:r>
      <w:r w:rsidR="00A82502">
        <w:rPr>
          <w:rFonts w:ascii="Times New Roman" w:hAnsi="Times New Roman" w:cs="Times New Roman"/>
          <w:sz w:val="24"/>
          <w:szCs w:val="24"/>
        </w:rPr>
        <w:t>315.175,50</w:t>
      </w:r>
      <w:r>
        <w:rPr>
          <w:rFonts w:ascii="Times New Roman" w:hAnsi="Times New Roman" w:cs="Times New Roman"/>
          <w:sz w:val="24"/>
          <w:szCs w:val="24"/>
        </w:rPr>
        <w:t xml:space="preserve"> HRK s PDV-om</w:t>
      </w:r>
    </w:p>
    <w:p w14:paraId="6D727223" w14:textId="5BD428EE" w:rsidR="0090181F" w:rsidRPr="0090181F" w:rsidRDefault="0090181F" w:rsidP="0090181F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Neprihvatljivi troškovi (izrada informativne ploče za označavanje ulaganja i osiguravanje vidljivosti projekta</w:t>
      </w:r>
      <w:r w:rsidR="009D1113">
        <w:rPr>
          <w:rFonts w:ascii="Times New Roman" w:hAnsi="Times New Roman" w:cs="Times New Roman"/>
          <w:sz w:val="24"/>
          <w:szCs w:val="24"/>
        </w:rPr>
        <w:t xml:space="preserve"> i informiranja javnosti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1113">
        <w:rPr>
          <w:rFonts w:ascii="Times New Roman" w:hAnsi="Times New Roman" w:cs="Times New Roman"/>
          <w:sz w:val="24"/>
          <w:szCs w:val="24"/>
        </w:rPr>
        <w:t xml:space="preserve"> koji iznose </w:t>
      </w:r>
      <w:r w:rsidR="00A82502">
        <w:rPr>
          <w:rFonts w:ascii="Times New Roman" w:hAnsi="Times New Roman" w:cs="Times New Roman"/>
          <w:sz w:val="24"/>
          <w:szCs w:val="24"/>
        </w:rPr>
        <w:t>1.000,00</w:t>
      </w:r>
      <w:r w:rsidR="009D1113">
        <w:rPr>
          <w:rFonts w:ascii="Times New Roman" w:hAnsi="Times New Roman" w:cs="Times New Roman"/>
          <w:sz w:val="24"/>
          <w:szCs w:val="24"/>
        </w:rPr>
        <w:t xml:space="preserve"> HRK s PDV-om </w:t>
      </w: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9EC3C5E" w14:textId="35AD4664" w:rsidR="004962AE" w:rsidRPr="009D1113" w:rsidRDefault="009D1113" w:rsidP="009D1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građenja nisu započele. Projekt ne obuhvaća aktivnosti građenja nego aktivnosti opremanja.</w:t>
      </w: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322EAFF8" w14:textId="609353E8" w:rsidR="008B7581" w:rsidRDefault="009D1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Ciljane skupine projekta su:</w:t>
      </w:r>
    </w:p>
    <w:p w14:paraId="0F06C69F" w14:textId="0BC88557" w:rsidR="009D1113" w:rsidRDefault="009D1113" w:rsidP="009D1113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koje djeluju u djelatnosti kulture i njihovi članovi (</w:t>
      </w:r>
      <w:r w:rsidRPr="000E6832">
        <w:rPr>
          <w:rFonts w:ascii="Times New Roman" w:hAnsi="Times New Roman" w:cs="Times New Roman"/>
          <w:sz w:val="24"/>
          <w:szCs w:val="24"/>
        </w:rPr>
        <w:t>12 aktivnih udruga)</w:t>
      </w:r>
    </w:p>
    <w:p w14:paraId="2923E878" w14:textId="1EC211C9" w:rsidR="00334761" w:rsidRDefault="00334761" w:rsidP="0033476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Stanovništvo administrativnog područja Grada Zlatara (6.096 stanovnika prema Popisu stanovništva 2011. godine)</w:t>
      </w:r>
    </w:p>
    <w:p w14:paraId="1631123B" w14:textId="7631F32E" w:rsidR="00334761" w:rsidRPr="00334761" w:rsidRDefault="00334761" w:rsidP="0033476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Stanovništvo naselja Belec (536 stanovnika prema Popisu stanovništva 2011. godine)</w:t>
      </w:r>
    </w:p>
    <w:p w14:paraId="4A85869D" w14:textId="26CFEBC4" w:rsidR="009D1113" w:rsidRDefault="009D1113" w:rsidP="009D1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Krajnji korisnici:</w:t>
      </w:r>
    </w:p>
    <w:p w14:paraId="7484661D" w14:textId="77777777" w:rsidR="0078002B" w:rsidRDefault="0078002B" w:rsidP="0078002B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Udruge koje djeluju u djelatnosti kulture i njihovi </w:t>
      </w:r>
      <w:r w:rsidRPr="000E6832">
        <w:rPr>
          <w:rFonts w:ascii="Times New Roman" w:hAnsi="Times New Roman" w:cs="Times New Roman"/>
          <w:sz w:val="24"/>
          <w:szCs w:val="24"/>
        </w:rPr>
        <w:t>članovi (12 aktivnih udruga)</w:t>
      </w:r>
    </w:p>
    <w:p w14:paraId="164E4BFE" w14:textId="77777777" w:rsidR="0078002B" w:rsidRDefault="0078002B" w:rsidP="0078002B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Stanovništvo administrativnog područja Grada Zlatara (6.096 stanovnika prema Popisu stanovništva 2011. godine)</w:t>
      </w:r>
    </w:p>
    <w:p w14:paraId="54C600A6" w14:textId="77777777" w:rsidR="0078002B" w:rsidRPr="00334761" w:rsidRDefault="0078002B" w:rsidP="0078002B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Stanovništvo naselja Belec (536 stanovnika prema Popisu stanovništva 2011. godine)</w:t>
      </w:r>
    </w:p>
    <w:p w14:paraId="0F2A604F" w14:textId="7D23DB20" w:rsidR="009D1113" w:rsidRPr="009D1113" w:rsidRDefault="009D1113" w:rsidP="009D111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Posjetitelji i turisti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2E3FFF5B" w14:textId="26B02396" w:rsidR="00CF1491" w:rsidRDefault="0084000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Projektom će se opremiti prostor koji će služiti kao prostor da provođenje različitih kulturnih aktivnosti, uvježbavanje članova KUD-a Belec i ostalih udruga te druženje i povezivanje stanovnika svih uzrasta. Prostor će postati točka dijeljenja informacija o društvenom, kulturnom i turističkom životu Grada Zlatara i svih njegovih naselja. </w:t>
      </w:r>
    </w:p>
    <w:p w14:paraId="4E52082F" w14:textId="08FFF35E" w:rsidR="00840004" w:rsidRPr="008A64B2" w:rsidRDefault="007F5CAA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Kulturno-turističko-informativni centar postati će kvalitetno opremljen prostor u kojem će na jednom mjestu stanovništvo te posjetitelji i turisti moći dobiti informacije o događajima – priredbama, koncertima i sličnim događanjima. Projektom će se stvoriti adekvatno i kvalitetno opremljen prostor za provođenje slobodnog vremena, druženje i sudjelovanje na radionicama te mjesto za dijeljenje informacija o ponudi dionika u kulturi i turizmu. </w:t>
      </w: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učivo na </w:t>
      </w:r>
      <w:r w:rsidR="001D4007">
        <w:rPr>
          <w:rFonts w:ascii="Times New Roman" w:hAnsi="Times New Roman" w:cs="Times New Roman"/>
          <w:i/>
          <w:sz w:val="24"/>
          <w:szCs w:val="24"/>
        </w:rPr>
        <w:lastRenderedPageBreak/>
        <w:t>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445CF29E" w14:textId="59B7CA10" w:rsidR="007A397B" w:rsidRPr="008A64B2" w:rsidRDefault="00CB1716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projekta je jedinica lokalne samouprave - Grad Zlatar.</w:t>
      </w: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5A10074" w14:textId="1D931D3A" w:rsidR="007A397B" w:rsidRPr="00CB1716" w:rsidRDefault="00CB1716" w:rsidP="00CB171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projekta je jedinica lokalne samouprave - Grad Zlatar.</w:t>
      </w: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622662FF" w14:textId="0C1C5A20" w:rsidR="00CB1716" w:rsidRDefault="00CB1716" w:rsidP="00CB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vrijednost projekta iznosi </w:t>
      </w:r>
      <w:r w:rsidR="00A82502">
        <w:rPr>
          <w:rFonts w:ascii="Times New Roman" w:hAnsi="Times New Roman" w:cs="Times New Roman"/>
          <w:sz w:val="24"/>
          <w:szCs w:val="24"/>
        </w:rPr>
        <w:t>316.175,50</w:t>
      </w:r>
      <w:r>
        <w:rPr>
          <w:rFonts w:ascii="Times New Roman" w:hAnsi="Times New Roman" w:cs="Times New Roman"/>
          <w:sz w:val="24"/>
          <w:szCs w:val="24"/>
        </w:rPr>
        <w:t xml:space="preserve"> HRK s PDV-om. Planirano trajanje projekta je </w:t>
      </w:r>
      <w:r w:rsidR="00A8250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mjesec</w:t>
      </w:r>
      <w:r w:rsidR="00A825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B0A8AD" w14:textId="77777777" w:rsidR="00CB1716" w:rsidRDefault="00CB1716" w:rsidP="00CB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će se financirati:</w:t>
      </w:r>
    </w:p>
    <w:p w14:paraId="1543DF19" w14:textId="2CA9FF80" w:rsidR="00CB1716" w:rsidRDefault="00CB1716" w:rsidP="00CB171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bespovratnim sredstvima Programa ruralnog razvoja, Natječaja LAG-a Zeleni bregi za tip operacije 2.1.1. „Ulaganja u opće društvenu infrastrukturu i pokretanje, poboljšanje ili proširenje lokalnih temeljnih usluga za ruralno stanovništvo“ – 90% prihvatljivih troškova sukladno indeksu razvijenosti prema kojem je Grad Zlatar svrstan u V. skupinu.</w:t>
      </w:r>
    </w:p>
    <w:p w14:paraId="67D28B6F" w14:textId="737FBCA7" w:rsidR="00CB1716" w:rsidRDefault="00CB1716" w:rsidP="00CB171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neprihvatljivi troškovi</w:t>
      </w:r>
      <w:r w:rsidR="00A82502">
        <w:rPr>
          <w:rFonts w:ascii="Times New Roman" w:hAnsi="Times New Roman" w:cs="Times New Roman"/>
          <w:sz w:val="24"/>
          <w:szCs w:val="24"/>
        </w:rPr>
        <w:t xml:space="preserve"> izrade informativne ploče za označavanje ulaganja u iznosu od 1.000,00 HRK s PDV-om </w:t>
      </w:r>
      <w:r>
        <w:rPr>
          <w:rFonts w:ascii="Times New Roman" w:hAnsi="Times New Roman" w:cs="Times New Roman"/>
          <w:sz w:val="24"/>
          <w:szCs w:val="24"/>
        </w:rPr>
        <w:t>financirat će se sredstvima raspoloživog proračuna Grada Zlatara.</w:t>
      </w:r>
    </w:p>
    <w:p w14:paraId="0675568C" w14:textId="53BF8D7F" w:rsidR="00871997" w:rsidRDefault="00871997" w:rsidP="00CB1716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će u prvom mjesecu provedbe projekta tražiti predujam u iznosu od 50% iznosa ostvarene potpore.</w:t>
      </w:r>
    </w:p>
    <w:p w14:paraId="523A55E9" w14:textId="5573B4C8" w:rsidR="00CB1716" w:rsidRPr="00CB1716" w:rsidRDefault="00CB1716" w:rsidP="00CB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financiranja prikazana je u nastavku: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CB1716" w14:paraId="7E78F8B2" w14:textId="77777777" w:rsidTr="00CB1716">
        <w:trPr>
          <w:trHeight w:val="40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2EE3AE6" w14:textId="77777777" w:rsidR="00CB1716" w:rsidRDefault="00CB171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PROJEKTA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8563696" w14:textId="3AD9CD69" w:rsidR="00CB1716" w:rsidRDefault="00CB1716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HRK (s PDV-om)</w:t>
            </w:r>
          </w:p>
        </w:tc>
      </w:tr>
      <w:tr w:rsidR="00CB1716" w14:paraId="1C44E05F" w14:textId="77777777" w:rsidTr="00CB171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9CD90" w14:textId="36BA3A51" w:rsidR="00CB1716" w:rsidRDefault="00CB1716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PRIHVATLJIVI TROŠKOVI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FBB66" w14:textId="35800C22" w:rsidR="00CB1716" w:rsidRDefault="00A82502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315.175,50 </w:t>
            </w:r>
            <w:r w:rsidR="00CB1716">
              <w:rPr>
                <w:rFonts w:ascii="Times New Roman" w:hAnsi="Times New Roman" w:cs="Times New Roman"/>
                <w:bCs/>
                <w:sz w:val="24"/>
                <w:szCs w:val="24"/>
              </w:rPr>
              <w:t>HRK (s PDV-om)</w:t>
            </w:r>
          </w:p>
        </w:tc>
      </w:tr>
      <w:tr w:rsidR="00CB1716" w14:paraId="7BED3E1F" w14:textId="77777777" w:rsidTr="00CB171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8ADEA" w14:textId="29091E1B" w:rsidR="00CB1716" w:rsidRDefault="00CB1716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4C382" w14:textId="05141C04" w:rsidR="00CB1716" w:rsidRDefault="00A82502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1.000,00 </w:t>
            </w:r>
            <w:r w:rsidR="00CB1716">
              <w:rPr>
                <w:rFonts w:ascii="Times New Roman" w:hAnsi="Times New Roman" w:cs="Times New Roman"/>
                <w:bCs/>
                <w:sz w:val="24"/>
                <w:szCs w:val="24"/>
              </w:rPr>
              <w:t>HRK (s PDV-om)</w:t>
            </w:r>
          </w:p>
        </w:tc>
      </w:tr>
      <w:tr w:rsidR="00CB1716" w14:paraId="4519C0AB" w14:textId="77777777" w:rsidTr="00CB171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7751AAE" w14:textId="77777777" w:rsidR="00CB1716" w:rsidRDefault="00CB1716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IZVORI SREDSTAVA: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8D62F2" w14:textId="77777777" w:rsidR="00CB1716" w:rsidRDefault="00CB1716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1716" w14:paraId="4FC8E280" w14:textId="77777777" w:rsidTr="00CB171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14966" w14:textId="77777777" w:rsidR="00CB1716" w:rsidRDefault="00CB1716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Iznos potpore iz proračuna EU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98966" w14:textId="54366B7A" w:rsidR="00CB1716" w:rsidRDefault="00A82502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224.291,43 </w:t>
            </w:r>
            <w:r w:rsidR="00CB1716">
              <w:rPr>
                <w:rFonts w:ascii="Times New Roman" w:hAnsi="Times New Roman" w:cs="Times New Roman"/>
                <w:bCs/>
                <w:sz w:val="24"/>
                <w:szCs w:val="24"/>
              </w:rPr>
              <w:t>HRK (s PDV-om)</w:t>
            </w:r>
          </w:p>
        </w:tc>
      </w:tr>
      <w:tr w:rsidR="00CB1716" w14:paraId="4A8D1C79" w14:textId="77777777" w:rsidTr="00CB171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6172C" w14:textId="77777777" w:rsidR="00CB1716" w:rsidRDefault="00CB1716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potpore iz proračuna RH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3E88C" w14:textId="6542261E" w:rsidR="00CB1716" w:rsidRDefault="00A82502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24.921,27 </w:t>
            </w:r>
            <w:r w:rsidR="00CB1716">
              <w:rPr>
                <w:rFonts w:ascii="Times New Roman" w:hAnsi="Times New Roman" w:cs="Times New Roman"/>
                <w:bCs/>
                <w:sz w:val="24"/>
                <w:szCs w:val="24"/>
              </w:rPr>
              <w:t>HRK (s PDV-om)</w:t>
            </w:r>
          </w:p>
        </w:tc>
      </w:tr>
      <w:tr w:rsidR="00CB1716" w14:paraId="0AFEB27E" w14:textId="77777777" w:rsidTr="00CB1716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8A3117" w14:textId="06644BFF" w:rsidR="00CB1716" w:rsidRDefault="00CB1716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VLASTITI DOPRINOS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89FEBF" w14:textId="01EC6743" w:rsidR="00CB1716" w:rsidRDefault="00A82502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66.962,80</w:t>
            </w:r>
            <w:r w:rsidR="00CB1716">
              <w:rPr>
                <w:rFonts w:ascii="Times New Roman" w:hAnsi="Times New Roman" w:cs="Times New Roman"/>
                <w:bCs/>
                <w:sz w:val="24"/>
                <w:szCs w:val="24"/>
              </w:rPr>
              <w:t>HRK (s PDV-om)</w:t>
            </w:r>
          </w:p>
        </w:tc>
      </w:tr>
    </w:tbl>
    <w:p w14:paraId="276BF3B4" w14:textId="7A174E21" w:rsidR="00D875C8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D32AF" w14:textId="5A2E5696" w:rsidR="00CB1716" w:rsidRDefault="00CB1716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CB1CD" w14:textId="77777777" w:rsidR="00CB1716" w:rsidRDefault="00CB1716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F407E" w14:textId="77777777" w:rsidR="00CB1716" w:rsidRDefault="00CB1716" w:rsidP="00CB1716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Dinamika financiranja projekta i izvori financiranja: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95"/>
      </w:tblGrid>
      <w:tr w:rsidR="00CB1716" w14:paraId="3E2A2459" w14:textId="77777777" w:rsidTr="00CB1716">
        <w:tc>
          <w:tcPr>
            <w:tcW w:w="9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45A1024" w14:textId="77777777" w:rsidR="00CB1716" w:rsidRDefault="00CB1716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DINAMIKA I IZVORI FINANCIRANJA</w:t>
            </w:r>
          </w:p>
        </w:tc>
      </w:tr>
      <w:tr w:rsidR="00CB1716" w14:paraId="1287F54B" w14:textId="77777777" w:rsidTr="00CB1716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13A21" w14:textId="77777777" w:rsidR="00CB1716" w:rsidRDefault="00CB1716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 ruralnog razvoja 2014.-2020., javna potpora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CDFEEFD" w14:textId="311A958B" w:rsidR="00CB1716" w:rsidRDefault="00CB1716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Predujam – </w:t>
            </w:r>
            <w:r w:rsidR="00871997" w:rsidRPr="008719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71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71997" w:rsidRPr="00871997">
              <w:rPr>
                <w:rFonts w:ascii="Times New Roman" w:hAnsi="Times New Roman" w:cs="Times New Roman"/>
                <w:bCs/>
                <w:sz w:val="24"/>
                <w:szCs w:val="24"/>
              </w:rPr>
              <w:t>mjesec</w:t>
            </w:r>
            <w:r w:rsidRPr="00871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provedbe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5E02212" w14:textId="7F964EE8" w:rsidR="00CB1716" w:rsidRDefault="00CB1716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Zahtjev za isplatu konačne rate</w:t>
            </w:r>
            <w:r w:rsidR="00871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B1716" w14:paraId="2A9FD552" w14:textId="77777777" w:rsidTr="00CB1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EF2E" w14:textId="77777777" w:rsidR="00CB1716" w:rsidRDefault="00CB17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5C47" w14:textId="254D83F0" w:rsidR="00CB1716" w:rsidRDefault="00871997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124.606,35 </w:t>
            </w:r>
            <w:r w:rsidR="00CB1716">
              <w:rPr>
                <w:rFonts w:ascii="Times New Roman" w:hAnsi="Times New Roman" w:cs="Times New Roman"/>
                <w:bCs/>
                <w:sz w:val="24"/>
                <w:szCs w:val="24"/>
              </w:rPr>
              <w:t>HRK (s PDV-om)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DBD8" w14:textId="501069A0" w:rsidR="00CB1716" w:rsidRDefault="00871997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124.606,35 </w:t>
            </w:r>
            <w:r w:rsidR="00CB1716">
              <w:rPr>
                <w:rFonts w:ascii="Times New Roman" w:hAnsi="Times New Roman" w:cs="Times New Roman"/>
                <w:bCs/>
                <w:sz w:val="24"/>
                <w:szCs w:val="24"/>
              </w:rPr>
              <w:t>HRK (s PDV-om)</w:t>
            </w:r>
          </w:p>
        </w:tc>
      </w:tr>
      <w:tr w:rsidR="00CB1716" w14:paraId="06D42133" w14:textId="77777777" w:rsidTr="00CB1716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77B30" w14:textId="77777777" w:rsidR="00CB1716" w:rsidRDefault="00CB1716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Proračun Općine Bedekovčina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FCDB675" w14:textId="366A0609" w:rsidR="00CB1716" w:rsidRDefault="00CB171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Prihvatljivi troškovi (tijekom razdoblja provedbe od </w:t>
            </w:r>
            <w:r w:rsidR="0087199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mjesec</w:t>
            </w:r>
            <w:r w:rsidR="0087199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1DD6E0F" w14:textId="77777777" w:rsidR="00CB1716" w:rsidRDefault="00CB1716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Neprihvatljivi troškovi (ukupni)</w:t>
            </w:r>
          </w:p>
        </w:tc>
      </w:tr>
      <w:tr w:rsidR="00CB1716" w14:paraId="3404A14E" w14:textId="77777777" w:rsidTr="00CB17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5CA6" w14:textId="77777777" w:rsidR="00CB1716" w:rsidRDefault="00CB17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0BD9" w14:textId="5A6B132F" w:rsidR="00CB1716" w:rsidRDefault="00871997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315.175,50 </w:t>
            </w:r>
            <w:r w:rsidR="00CB1716">
              <w:rPr>
                <w:rFonts w:ascii="Times New Roman" w:hAnsi="Times New Roman" w:cs="Times New Roman"/>
                <w:bCs/>
                <w:sz w:val="24"/>
                <w:szCs w:val="24"/>
              </w:rPr>
              <w:t>HRK (s PDV-om)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3882" w14:textId="7573B07A" w:rsidR="00CB1716" w:rsidRDefault="00871997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1.000,00 </w:t>
            </w:r>
            <w:r w:rsidR="00CB1716">
              <w:rPr>
                <w:rFonts w:ascii="Times New Roman" w:hAnsi="Times New Roman" w:cs="Times New Roman"/>
                <w:bCs/>
                <w:sz w:val="24"/>
                <w:szCs w:val="24"/>
              </w:rPr>
              <w:t>HRK (s PDV-om)</w:t>
            </w:r>
          </w:p>
        </w:tc>
      </w:tr>
    </w:tbl>
    <w:p w14:paraId="3775BCD3" w14:textId="77777777" w:rsidR="00CB1716" w:rsidRPr="008A64B2" w:rsidRDefault="00CB1716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6A7D8FC3" w14:textId="63DAAE03" w:rsidR="002A4497" w:rsidRPr="00C80676" w:rsidRDefault="006F62F9" w:rsidP="002A4497">
      <w:pPr>
        <w:jc w:val="both"/>
        <w:rPr>
          <w:rFonts w:ascii="Times New Roman" w:hAnsi="Times New Roman" w:cs="Times New Roman"/>
          <w:b/>
          <w:bCs/>
          <w:i/>
          <w:iCs/>
          <w:color w:val="220000"/>
          <w:sz w:val="24"/>
          <w:szCs w:val="24"/>
          <w:bdr w:val="none" w:sz="0" w:space="0" w:color="auto" w:frame="1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2A4497" w:rsidRPr="00C80676">
        <w:rPr>
          <w:rFonts w:ascii="Times New Roman" w:hAnsi="Times New Roman" w:cs="Times New Roman"/>
          <w:i/>
          <w:iCs/>
          <w:color w:val="220000"/>
          <w:sz w:val="24"/>
          <w:szCs w:val="24"/>
          <w:bdr w:val="none" w:sz="0" w:space="0" w:color="auto" w:frame="1"/>
        </w:rPr>
        <w:t>Tip operacije 2.1.1. Ulaganja u opće društvenu infrastrukturu i pokretanje, poboljšanje ili proširenje lokalnih temeljnih usluga za ruralno stanovništvo</w:t>
      </w:r>
      <w:r w:rsidR="002A4497">
        <w:rPr>
          <w:rFonts w:ascii="Times New Roman" w:hAnsi="Times New Roman" w:cs="Times New Roman"/>
          <w:i/>
          <w:iCs/>
          <w:color w:val="220000"/>
          <w:sz w:val="24"/>
          <w:szCs w:val="24"/>
          <w:bdr w:val="none" w:sz="0" w:space="0" w:color="auto" w:frame="1"/>
        </w:rPr>
        <w:t>)</w:t>
      </w:r>
    </w:p>
    <w:p w14:paraId="5C03FFC7" w14:textId="4AE4BF34" w:rsidR="003142EA" w:rsidRPr="00334761" w:rsidRDefault="00334761" w:rsidP="00334761">
      <w:pPr>
        <w:jc w:val="both"/>
        <w:rPr>
          <w:rFonts w:ascii="Times New Roman" w:hAnsi="Times New Roman" w:cs="Times New Roman"/>
          <w:sz w:val="24"/>
          <w:szCs w:val="24"/>
        </w:rPr>
      </w:pPr>
      <w:r w:rsidRPr="00334761">
        <w:rPr>
          <w:rFonts w:ascii="Times New Roman" w:hAnsi="Times New Roman" w:cs="Times New Roman"/>
          <w:sz w:val="24"/>
          <w:szCs w:val="24"/>
        </w:rPr>
        <w:t>Prijavitelj Grad Zlatar</w:t>
      </w:r>
      <w:r w:rsidR="003142EA">
        <w:rPr>
          <w:rFonts w:ascii="Times New Roman" w:hAnsi="Times New Roman" w:cs="Times New Roman"/>
          <w:sz w:val="24"/>
          <w:szCs w:val="24"/>
        </w:rPr>
        <w:t xml:space="preserve"> posjeduje </w:t>
      </w:r>
      <w:r w:rsidRPr="00334761">
        <w:rPr>
          <w:rFonts w:ascii="Times New Roman" w:hAnsi="Times New Roman" w:cs="Times New Roman"/>
          <w:sz w:val="24"/>
          <w:szCs w:val="24"/>
        </w:rPr>
        <w:t>višegodišnje iskustvo u pripremi i provedbi projekata financiranih EU i nacionalnim sredstvima. Djelatnici Grada imaju sva potrebna znanja i iskustva za realizaciju i provedbu</w:t>
      </w:r>
      <w:r w:rsidR="003142EA">
        <w:rPr>
          <w:rFonts w:ascii="Times New Roman" w:hAnsi="Times New Roman" w:cs="Times New Roman"/>
          <w:sz w:val="24"/>
          <w:szCs w:val="24"/>
        </w:rPr>
        <w:t xml:space="preserve"> ovog</w:t>
      </w:r>
      <w:r w:rsidRPr="00334761">
        <w:rPr>
          <w:rFonts w:ascii="Times New Roman" w:hAnsi="Times New Roman" w:cs="Times New Roman"/>
          <w:sz w:val="24"/>
          <w:szCs w:val="24"/>
        </w:rPr>
        <w:t xml:space="preserve"> projekta. Od najznačajnijih projekata koje je Grad Zlatar proveo u posljednjih nekoliko godina izdvajaju se:</w:t>
      </w:r>
    </w:p>
    <w:tbl>
      <w:tblPr>
        <w:tblStyle w:val="Tamnatablicareetke5-isticanje2"/>
        <w:tblW w:w="9918" w:type="dxa"/>
        <w:tblLook w:val="04A0" w:firstRow="1" w:lastRow="0" w:firstColumn="1" w:lastColumn="0" w:noHBand="0" w:noVBand="1"/>
      </w:tblPr>
      <w:tblGrid>
        <w:gridCol w:w="650"/>
        <w:gridCol w:w="4590"/>
        <w:gridCol w:w="1843"/>
        <w:gridCol w:w="2835"/>
      </w:tblGrid>
      <w:tr w:rsidR="003142EA" w:rsidRPr="003142EA" w14:paraId="5C3DFAF9" w14:textId="77777777" w:rsidTr="00314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  <w:hideMark/>
          </w:tcPr>
          <w:p w14:paraId="148EE84D" w14:textId="77777777" w:rsidR="00334761" w:rsidRPr="003142EA" w:rsidRDefault="00334761" w:rsidP="003142E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142EA">
              <w:rPr>
                <w:rFonts w:ascii="Times New Roman" w:eastAsia="Times New Roman" w:hAnsi="Times New Roman" w:cs="Times New Roman"/>
                <w:b w:val="0"/>
                <w:color w:val="auto"/>
              </w:rPr>
              <w:t>Red. br.</w:t>
            </w:r>
          </w:p>
        </w:tc>
        <w:tc>
          <w:tcPr>
            <w:tcW w:w="4590" w:type="dxa"/>
            <w:vAlign w:val="center"/>
            <w:hideMark/>
          </w:tcPr>
          <w:p w14:paraId="49727E1B" w14:textId="77777777" w:rsidR="00334761" w:rsidRPr="003142EA" w:rsidRDefault="00334761" w:rsidP="00314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142EA">
              <w:rPr>
                <w:rFonts w:ascii="Times New Roman" w:eastAsia="Times New Roman" w:hAnsi="Times New Roman" w:cs="Times New Roman"/>
                <w:b w:val="0"/>
                <w:color w:val="auto"/>
              </w:rPr>
              <w:t>Naziv projekta</w:t>
            </w:r>
          </w:p>
        </w:tc>
        <w:tc>
          <w:tcPr>
            <w:tcW w:w="1843" w:type="dxa"/>
            <w:vAlign w:val="center"/>
            <w:hideMark/>
          </w:tcPr>
          <w:p w14:paraId="485CAB1F" w14:textId="77777777" w:rsidR="00334761" w:rsidRPr="003142EA" w:rsidRDefault="00334761" w:rsidP="00314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142EA">
              <w:rPr>
                <w:rFonts w:ascii="Times New Roman" w:eastAsia="Times New Roman" w:hAnsi="Times New Roman" w:cs="Times New Roman"/>
                <w:b w:val="0"/>
                <w:color w:val="auto"/>
              </w:rPr>
              <w:t>Vrijednost projekta (kn)</w:t>
            </w:r>
          </w:p>
        </w:tc>
        <w:tc>
          <w:tcPr>
            <w:tcW w:w="2835" w:type="dxa"/>
            <w:vAlign w:val="center"/>
            <w:hideMark/>
          </w:tcPr>
          <w:p w14:paraId="261DB1E2" w14:textId="77777777" w:rsidR="00334761" w:rsidRPr="003142EA" w:rsidRDefault="00334761" w:rsidP="00314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3142EA">
              <w:rPr>
                <w:rFonts w:ascii="Times New Roman" w:eastAsia="Times New Roman" w:hAnsi="Times New Roman" w:cs="Times New Roman"/>
                <w:b w:val="0"/>
                <w:color w:val="auto"/>
              </w:rPr>
              <w:t>Izvori financiranja</w:t>
            </w:r>
          </w:p>
        </w:tc>
      </w:tr>
      <w:tr w:rsidR="003142EA" w:rsidRPr="003142EA" w14:paraId="6D315631" w14:textId="77777777" w:rsidTr="00262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  <w:hideMark/>
          </w:tcPr>
          <w:p w14:paraId="31F8FBC5" w14:textId="458E11B6" w:rsidR="003142EA" w:rsidRPr="003142EA" w:rsidRDefault="003142EA" w:rsidP="0026279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1</w:t>
            </w:r>
            <w:r w:rsidRPr="003142E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4590" w:type="dxa"/>
            <w:vAlign w:val="center"/>
            <w:hideMark/>
          </w:tcPr>
          <w:p w14:paraId="37DF77B4" w14:textId="77777777" w:rsidR="003142EA" w:rsidRPr="003142EA" w:rsidRDefault="003142EA" w:rsidP="00262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142EA">
              <w:rPr>
                <w:rFonts w:ascii="Times New Roman" w:eastAsia="Times New Roman" w:hAnsi="Times New Roman" w:cs="Times New Roman"/>
                <w:bCs/>
              </w:rPr>
              <w:t>Rekonstrukcija nerazvrstane ceste NC Donja Batina - Zlatar Bistrica</w:t>
            </w:r>
          </w:p>
        </w:tc>
        <w:tc>
          <w:tcPr>
            <w:tcW w:w="1843" w:type="dxa"/>
            <w:vAlign w:val="center"/>
            <w:hideMark/>
          </w:tcPr>
          <w:p w14:paraId="130004A4" w14:textId="77777777" w:rsidR="003142EA" w:rsidRPr="003142EA" w:rsidRDefault="003142EA" w:rsidP="00262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142EA">
              <w:rPr>
                <w:rFonts w:ascii="Times New Roman" w:eastAsia="Times New Roman" w:hAnsi="Times New Roman" w:cs="Times New Roman"/>
              </w:rPr>
              <w:t>610.951,25</w:t>
            </w:r>
          </w:p>
        </w:tc>
        <w:tc>
          <w:tcPr>
            <w:tcW w:w="2835" w:type="dxa"/>
            <w:vAlign w:val="center"/>
            <w:hideMark/>
          </w:tcPr>
          <w:p w14:paraId="02BECFAA" w14:textId="77777777" w:rsidR="003142EA" w:rsidRPr="003142EA" w:rsidRDefault="003142EA" w:rsidP="00262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142EA">
              <w:rPr>
                <w:rFonts w:ascii="Times New Roman" w:eastAsia="Times New Roman" w:hAnsi="Times New Roman" w:cs="Times New Roman"/>
              </w:rPr>
              <w:t>Europski poljoprivredni fond za ruralni razvoj, Grad Zlatar</w:t>
            </w:r>
          </w:p>
        </w:tc>
      </w:tr>
      <w:tr w:rsidR="003142EA" w:rsidRPr="003142EA" w14:paraId="3E14C190" w14:textId="77777777" w:rsidTr="00314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  <w:hideMark/>
          </w:tcPr>
          <w:p w14:paraId="50D2146C" w14:textId="1D62AE90" w:rsidR="00334761" w:rsidRPr="003142EA" w:rsidRDefault="003142EA" w:rsidP="003142E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</w:t>
            </w:r>
            <w:r w:rsidR="00334761" w:rsidRPr="003142E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4590" w:type="dxa"/>
            <w:vAlign w:val="center"/>
            <w:hideMark/>
          </w:tcPr>
          <w:p w14:paraId="266657A4" w14:textId="142678AA" w:rsidR="00334761" w:rsidRPr="003142EA" w:rsidRDefault="00334761" w:rsidP="00314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142EA">
              <w:rPr>
                <w:rFonts w:ascii="Times New Roman" w:eastAsia="Times New Roman" w:hAnsi="Times New Roman" w:cs="Times New Roman"/>
                <w:bCs/>
              </w:rPr>
              <w:t>Zeleni bregi</w:t>
            </w:r>
          </w:p>
        </w:tc>
        <w:tc>
          <w:tcPr>
            <w:tcW w:w="1843" w:type="dxa"/>
            <w:vAlign w:val="center"/>
            <w:hideMark/>
          </w:tcPr>
          <w:p w14:paraId="3F3CF157" w14:textId="77777777" w:rsidR="00334761" w:rsidRPr="003142EA" w:rsidRDefault="00334761" w:rsidP="00314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142EA">
              <w:rPr>
                <w:rFonts w:ascii="Times New Roman" w:eastAsia="Times New Roman" w:hAnsi="Times New Roman" w:cs="Times New Roman"/>
              </w:rPr>
              <w:t>645.817,36</w:t>
            </w:r>
          </w:p>
        </w:tc>
        <w:tc>
          <w:tcPr>
            <w:tcW w:w="2835" w:type="dxa"/>
            <w:vAlign w:val="center"/>
            <w:hideMark/>
          </w:tcPr>
          <w:p w14:paraId="20036A61" w14:textId="22EFD9EA" w:rsidR="00334761" w:rsidRPr="003142EA" w:rsidRDefault="00334761" w:rsidP="00314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142EA">
              <w:rPr>
                <w:rFonts w:ascii="Times New Roman" w:eastAsia="Times New Roman" w:hAnsi="Times New Roman" w:cs="Times New Roman"/>
              </w:rPr>
              <w:t>Europski fond za regionalni razvoj; Grad Zlatar</w:t>
            </w:r>
          </w:p>
        </w:tc>
      </w:tr>
      <w:tr w:rsidR="003142EA" w:rsidRPr="003142EA" w14:paraId="63746F20" w14:textId="77777777" w:rsidTr="00314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  <w:hideMark/>
          </w:tcPr>
          <w:p w14:paraId="44F5DDFC" w14:textId="0061DECF" w:rsidR="00334761" w:rsidRPr="003142EA" w:rsidRDefault="00334761" w:rsidP="003142E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3142E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3.</w:t>
            </w:r>
          </w:p>
        </w:tc>
        <w:tc>
          <w:tcPr>
            <w:tcW w:w="4590" w:type="dxa"/>
            <w:vAlign w:val="center"/>
            <w:hideMark/>
          </w:tcPr>
          <w:p w14:paraId="2751F67F" w14:textId="77777777" w:rsidR="00334761" w:rsidRPr="003142EA" w:rsidRDefault="00334761" w:rsidP="00314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142EA">
              <w:rPr>
                <w:rFonts w:ascii="Times New Roman" w:eastAsia="Times New Roman" w:hAnsi="Times New Roman" w:cs="Times New Roman"/>
                <w:bCs/>
              </w:rPr>
              <w:t>Projekt ulaganja u objekte dječjih vrtića - uređenje dječjeg igrališta</w:t>
            </w:r>
          </w:p>
        </w:tc>
        <w:tc>
          <w:tcPr>
            <w:tcW w:w="1843" w:type="dxa"/>
            <w:vAlign w:val="center"/>
            <w:hideMark/>
          </w:tcPr>
          <w:p w14:paraId="0E6A39D6" w14:textId="77777777" w:rsidR="00334761" w:rsidRPr="003142EA" w:rsidRDefault="00334761" w:rsidP="00314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142EA">
              <w:rPr>
                <w:rFonts w:ascii="Times New Roman" w:eastAsia="Times New Roman" w:hAnsi="Times New Roman" w:cs="Times New Roman"/>
              </w:rPr>
              <w:t>1.066.656,25</w:t>
            </w:r>
          </w:p>
        </w:tc>
        <w:tc>
          <w:tcPr>
            <w:tcW w:w="2835" w:type="dxa"/>
            <w:vAlign w:val="center"/>
            <w:hideMark/>
          </w:tcPr>
          <w:p w14:paraId="1C397619" w14:textId="45AD6DBC" w:rsidR="00334761" w:rsidRPr="003142EA" w:rsidRDefault="00334761" w:rsidP="00314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142EA">
              <w:rPr>
                <w:rFonts w:ascii="Times New Roman" w:eastAsia="Times New Roman" w:hAnsi="Times New Roman" w:cs="Times New Roman"/>
              </w:rPr>
              <w:t>Ministarstvo za demografiju, obitelj, mlade i socijalnu politiku, Grad Zlatar</w:t>
            </w:r>
          </w:p>
        </w:tc>
      </w:tr>
      <w:tr w:rsidR="003142EA" w:rsidRPr="003142EA" w14:paraId="507FCC48" w14:textId="77777777" w:rsidTr="00262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  <w:hideMark/>
          </w:tcPr>
          <w:p w14:paraId="20722448" w14:textId="30B0FCAC" w:rsidR="003142EA" w:rsidRPr="003142EA" w:rsidRDefault="003142EA" w:rsidP="0026279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4</w:t>
            </w:r>
            <w:r w:rsidRPr="003142E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4590" w:type="dxa"/>
            <w:vAlign w:val="center"/>
            <w:hideMark/>
          </w:tcPr>
          <w:p w14:paraId="55E694C7" w14:textId="77777777" w:rsidR="003142EA" w:rsidRPr="003142EA" w:rsidRDefault="003142EA" w:rsidP="00262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142EA">
              <w:rPr>
                <w:rFonts w:ascii="Times New Roman" w:eastAsia="Times New Roman" w:hAnsi="Times New Roman" w:cs="Times New Roman"/>
                <w:bCs/>
              </w:rPr>
              <w:t>Reciklažno dvorište u Donjoj Batini</w:t>
            </w:r>
          </w:p>
        </w:tc>
        <w:tc>
          <w:tcPr>
            <w:tcW w:w="1843" w:type="dxa"/>
            <w:vAlign w:val="center"/>
            <w:hideMark/>
          </w:tcPr>
          <w:p w14:paraId="09E68018" w14:textId="77777777" w:rsidR="003142EA" w:rsidRPr="003142EA" w:rsidRDefault="003142EA" w:rsidP="00262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142EA">
              <w:rPr>
                <w:rFonts w:ascii="Times New Roman" w:eastAsia="Times New Roman" w:hAnsi="Times New Roman" w:cs="Times New Roman"/>
              </w:rPr>
              <w:t>4.575.557,30</w:t>
            </w:r>
          </w:p>
        </w:tc>
        <w:tc>
          <w:tcPr>
            <w:tcW w:w="2835" w:type="dxa"/>
            <w:vAlign w:val="center"/>
            <w:hideMark/>
          </w:tcPr>
          <w:p w14:paraId="6ACCDE7A" w14:textId="77777777" w:rsidR="003142EA" w:rsidRPr="003142EA" w:rsidRDefault="003142EA" w:rsidP="00262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142EA">
              <w:rPr>
                <w:rFonts w:ascii="Times New Roman" w:eastAsia="Times New Roman" w:hAnsi="Times New Roman" w:cs="Times New Roman"/>
              </w:rPr>
              <w:t>Europski fond za regionalni razvoj, Grad Zlatar</w:t>
            </w:r>
          </w:p>
        </w:tc>
      </w:tr>
      <w:tr w:rsidR="003142EA" w:rsidRPr="003142EA" w14:paraId="072306F2" w14:textId="77777777" w:rsidTr="00262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  <w:hideMark/>
          </w:tcPr>
          <w:p w14:paraId="067DB290" w14:textId="1D33BA35" w:rsidR="003142EA" w:rsidRPr="003142EA" w:rsidRDefault="003142EA" w:rsidP="0026279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5</w:t>
            </w:r>
            <w:r w:rsidRPr="003142E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4590" w:type="dxa"/>
            <w:vAlign w:val="center"/>
            <w:hideMark/>
          </w:tcPr>
          <w:p w14:paraId="1F37E6DA" w14:textId="77777777" w:rsidR="003142EA" w:rsidRPr="003142EA" w:rsidRDefault="003142EA" w:rsidP="00262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142EA">
              <w:rPr>
                <w:rFonts w:ascii="Times New Roman" w:eastAsia="Times New Roman" w:hAnsi="Times New Roman" w:cs="Times New Roman"/>
                <w:bCs/>
              </w:rPr>
              <w:t>Energetska obnova sustava javne rasvjete Grada Zlatara</w:t>
            </w:r>
          </w:p>
        </w:tc>
        <w:tc>
          <w:tcPr>
            <w:tcW w:w="1843" w:type="dxa"/>
            <w:vAlign w:val="center"/>
            <w:hideMark/>
          </w:tcPr>
          <w:p w14:paraId="3E9FF6F0" w14:textId="77777777" w:rsidR="003142EA" w:rsidRPr="003142EA" w:rsidRDefault="003142EA" w:rsidP="00262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142EA">
              <w:rPr>
                <w:rFonts w:ascii="Times New Roman" w:eastAsia="Times New Roman" w:hAnsi="Times New Roman" w:cs="Times New Roman"/>
              </w:rPr>
              <w:t>5.342.411,69</w:t>
            </w:r>
          </w:p>
        </w:tc>
        <w:tc>
          <w:tcPr>
            <w:tcW w:w="2835" w:type="dxa"/>
            <w:vAlign w:val="center"/>
            <w:hideMark/>
          </w:tcPr>
          <w:p w14:paraId="19D12271" w14:textId="77777777" w:rsidR="003142EA" w:rsidRPr="003142EA" w:rsidRDefault="003142EA" w:rsidP="00262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142EA">
              <w:rPr>
                <w:rFonts w:ascii="Times New Roman" w:eastAsia="Times New Roman" w:hAnsi="Times New Roman" w:cs="Times New Roman"/>
              </w:rPr>
              <w:t>ESIF financijski instrumenti za javnu rasvjetu, Grad Zlatar</w:t>
            </w:r>
          </w:p>
        </w:tc>
      </w:tr>
      <w:tr w:rsidR="003142EA" w:rsidRPr="003142EA" w14:paraId="4E602F39" w14:textId="77777777" w:rsidTr="00314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vAlign w:val="center"/>
            <w:hideMark/>
          </w:tcPr>
          <w:p w14:paraId="04D81ADC" w14:textId="65D2B6E6" w:rsidR="00334761" w:rsidRPr="003142EA" w:rsidRDefault="003142EA" w:rsidP="003142E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6</w:t>
            </w:r>
            <w:r w:rsidR="00334761" w:rsidRPr="003142E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4590" w:type="dxa"/>
            <w:vAlign w:val="center"/>
            <w:hideMark/>
          </w:tcPr>
          <w:p w14:paraId="718B238A" w14:textId="2957AA87" w:rsidR="00334761" w:rsidRPr="003142EA" w:rsidRDefault="00334761" w:rsidP="00314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142EA">
              <w:rPr>
                <w:rFonts w:ascii="Times New Roman" w:eastAsia="Times New Roman" w:hAnsi="Times New Roman" w:cs="Times New Roman"/>
                <w:bCs/>
              </w:rPr>
              <w:t>Rekonstrukcija postojećeg dječjeg vrtića Uzdanica u Zlataru</w:t>
            </w:r>
          </w:p>
        </w:tc>
        <w:tc>
          <w:tcPr>
            <w:tcW w:w="1843" w:type="dxa"/>
            <w:vAlign w:val="center"/>
            <w:hideMark/>
          </w:tcPr>
          <w:p w14:paraId="01DF5920" w14:textId="77777777" w:rsidR="00334761" w:rsidRPr="003142EA" w:rsidRDefault="00334761" w:rsidP="00314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142EA">
              <w:rPr>
                <w:rFonts w:ascii="Times New Roman" w:eastAsia="Times New Roman" w:hAnsi="Times New Roman" w:cs="Times New Roman"/>
              </w:rPr>
              <w:t>9.276.375,00</w:t>
            </w:r>
          </w:p>
        </w:tc>
        <w:tc>
          <w:tcPr>
            <w:tcW w:w="2835" w:type="dxa"/>
            <w:vAlign w:val="center"/>
            <w:hideMark/>
          </w:tcPr>
          <w:p w14:paraId="706ADAFE" w14:textId="77777777" w:rsidR="00334761" w:rsidRPr="003142EA" w:rsidRDefault="00334761" w:rsidP="00314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142EA">
              <w:rPr>
                <w:rFonts w:ascii="Times New Roman" w:eastAsia="Times New Roman" w:hAnsi="Times New Roman" w:cs="Times New Roman"/>
              </w:rPr>
              <w:t>Europski poljoprivredni fond za ruralni razvoj, Grad Zlatar</w:t>
            </w:r>
          </w:p>
        </w:tc>
      </w:tr>
    </w:tbl>
    <w:p w14:paraId="2E8190A6" w14:textId="77777777" w:rsidR="00334761" w:rsidRDefault="00334761" w:rsidP="00334761">
      <w:pPr>
        <w:rPr>
          <w:rFonts w:ascii="Times New Roman" w:hAnsi="Times New Roman" w:cs="Times New Roman"/>
          <w:sz w:val="24"/>
          <w:szCs w:val="24"/>
        </w:rPr>
      </w:pPr>
    </w:p>
    <w:p w14:paraId="28EF0756" w14:textId="3688D0AD" w:rsidR="00334761" w:rsidRPr="00334761" w:rsidRDefault="00334761" w:rsidP="00334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Projektni tim čine voditeljica projekta te 2 člana tima – za operativnu provedbu i financije. Članovi tima posjeduju odgovarajuća iskustva u pripremi i provedbi ovakve vrste projekata</w:t>
      </w:r>
      <w:r w:rsidR="003142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761">
        <w:rPr>
          <w:rFonts w:ascii="Times New Roman" w:hAnsi="Times New Roman" w:cs="Times New Roman"/>
          <w:sz w:val="24"/>
          <w:szCs w:val="24"/>
        </w:rPr>
        <w:t xml:space="preserve">Voditeljica </w:t>
      </w:r>
      <w:r w:rsidRPr="00334761">
        <w:rPr>
          <w:rFonts w:ascii="Times New Roman" w:hAnsi="Times New Roman" w:cs="Times New Roman"/>
          <w:sz w:val="24"/>
          <w:szCs w:val="24"/>
        </w:rPr>
        <w:lastRenderedPageBreak/>
        <w:t xml:space="preserve">projekta bit će odgovorna za delegiranje zadataka  unutar tima, provjeru projektne dokumentacije, informiranje članova tima o novostima vezanim uz projekt, kontaktiranje zainteresiranih strana u projektu, rješavanje eventualnih poteškoća koje članovi tima ne mogu samostalno riješiti te aktivno sudjelovati u pripremi i provedbi svih projektnih aktivnosti. </w:t>
      </w:r>
    </w:p>
    <w:p w14:paraId="16D6E744" w14:textId="1E962BE2" w:rsidR="00334761" w:rsidRPr="00334761" w:rsidRDefault="003142EA" w:rsidP="00334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voditelja, tim čine član za operativnu provedbu projekta i viša savjetnica za financije. </w:t>
      </w:r>
      <w:r w:rsidR="00334761" w:rsidRPr="00334761">
        <w:rPr>
          <w:rFonts w:ascii="Times New Roman" w:hAnsi="Times New Roman" w:cs="Times New Roman"/>
          <w:sz w:val="24"/>
          <w:szCs w:val="24"/>
        </w:rPr>
        <w:t>Član tima za</w:t>
      </w:r>
      <w:r w:rsidR="00334761">
        <w:rPr>
          <w:rFonts w:ascii="Times New Roman" w:hAnsi="Times New Roman" w:cs="Times New Roman"/>
          <w:sz w:val="24"/>
          <w:szCs w:val="24"/>
        </w:rPr>
        <w:t>dužen za</w:t>
      </w:r>
      <w:r w:rsidR="00334761" w:rsidRPr="00334761">
        <w:rPr>
          <w:rFonts w:ascii="Times New Roman" w:hAnsi="Times New Roman" w:cs="Times New Roman"/>
          <w:sz w:val="24"/>
          <w:szCs w:val="24"/>
        </w:rPr>
        <w:t xml:space="preserve"> operativnu provedbu projekta </w:t>
      </w:r>
      <w:r w:rsidR="00334761">
        <w:rPr>
          <w:rFonts w:ascii="Times New Roman" w:hAnsi="Times New Roman" w:cs="Times New Roman"/>
          <w:sz w:val="24"/>
          <w:szCs w:val="24"/>
        </w:rPr>
        <w:t xml:space="preserve">prikupljati će i provjeravati potrebnu </w:t>
      </w:r>
      <w:r w:rsidR="00334761" w:rsidRPr="00334761">
        <w:rPr>
          <w:rFonts w:ascii="Times New Roman" w:hAnsi="Times New Roman" w:cs="Times New Roman"/>
          <w:sz w:val="24"/>
          <w:szCs w:val="24"/>
        </w:rPr>
        <w:t>dokumentacij</w:t>
      </w:r>
      <w:r w:rsidR="00334761">
        <w:rPr>
          <w:rFonts w:ascii="Times New Roman" w:hAnsi="Times New Roman" w:cs="Times New Roman"/>
          <w:sz w:val="24"/>
          <w:szCs w:val="24"/>
        </w:rPr>
        <w:t>u</w:t>
      </w:r>
      <w:r w:rsidR="00334761" w:rsidRPr="00334761">
        <w:rPr>
          <w:rFonts w:ascii="Times New Roman" w:hAnsi="Times New Roman" w:cs="Times New Roman"/>
          <w:sz w:val="24"/>
          <w:szCs w:val="24"/>
        </w:rPr>
        <w:t>, kontaktira</w:t>
      </w:r>
      <w:r w:rsidR="00334761">
        <w:rPr>
          <w:rFonts w:ascii="Times New Roman" w:hAnsi="Times New Roman" w:cs="Times New Roman"/>
          <w:sz w:val="24"/>
          <w:szCs w:val="24"/>
        </w:rPr>
        <w:t>ti</w:t>
      </w:r>
      <w:r w:rsidR="00334761" w:rsidRPr="00334761">
        <w:rPr>
          <w:rFonts w:ascii="Times New Roman" w:hAnsi="Times New Roman" w:cs="Times New Roman"/>
          <w:sz w:val="24"/>
          <w:szCs w:val="24"/>
        </w:rPr>
        <w:t xml:space="preserve"> zainteresiran</w:t>
      </w:r>
      <w:r w:rsidR="00334761">
        <w:rPr>
          <w:rFonts w:ascii="Times New Roman" w:hAnsi="Times New Roman" w:cs="Times New Roman"/>
          <w:sz w:val="24"/>
          <w:szCs w:val="24"/>
        </w:rPr>
        <w:t>e</w:t>
      </w:r>
      <w:r w:rsidR="00334761" w:rsidRPr="00334761">
        <w:rPr>
          <w:rFonts w:ascii="Times New Roman" w:hAnsi="Times New Roman" w:cs="Times New Roman"/>
          <w:sz w:val="24"/>
          <w:szCs w:val="24"/>
        </w:rPr>
        <w:t xml:space="preserve"> stran</w:t>
      </w:r>
      <w:r w:rsidR="00334761">
        <w:rPr>
          <w:rFonts w:ascii="Times New Roman" w:hAnsi="Times New Roman" w:cs="Times New Roman"/>
          <w:sz w:val="24"/>
          <w:szCs w:val="24"/>
        </w:rPr>
        <w:t>e</w:t>
      </w:r>
      <w:r w:rsidR="00334761" w:rsidRPr="00334761">
        <w:rPr>
          <w:rFonts w:ascii="Times New Roman" w:hAnsi="Times New Roman" w:cs="Times New Roman"/>
          <w:sz w:val="24"/>
          <w:szCs w:val="24"/>
        </w:rPr>
        <w:t xml:space="preserve"> u projektu te aktivno operativno upravlj</w:t>
      </w:r>
      <w:r w:rsidR="00334761">
        <w:rPr>
          <w:rFonts w:ascii="Times New Roman" w:hAnsi="Times New Roman" w:cs="Times New Roman"/>
          <w:sz w:val="24"/>
          <w:szCs w:val="24"/>
        </w:rPr>
        <w:t>ati</w:t>
      </w:r>
      <w:r w:rsidR="00334761" w:rsidRPr="00334761">
        <w:rPr>
          <w:rFonts w:ascii="Times New Roman" w:hAnsi="Times New Roman" w:cs="Times New Roman"/>
          <w:sz w:val="24"/>
          <w:szCs w:val="24"/>
        </w:rPr>
        <w:t xml:space="preserve"> projektom i administracija.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761">
        <w:rPr>
          <w:rFonts w:ascii="Times New Roman" w:hAnsi="Times New Roman" w:cs="Times New Roman"/>
          <w:sz w:val="24"/>
          <w:szCs w:val="24"/>
        </w:rPr>
        <w:t>V</w:t>
      </w:r>
      <w:r w:rsidR="00334761" w:rsidRPr="00334761">
        <w:rPr>
          <w:rFonts w:ascii="Times New Roman" w:hAnsi="Times New Roman" w:cs="Times New Roman"/>
          <w:sz w:val="24"/>
          <w:szCs w:val="24"/>
        </w:rPr>
        <w:t xml:space="preserve">iša savjetnica za financije </w:t>
      </w:r>
      <w:r w:rsidR="00334761">
        <w:rPr>
          <w:rFonts w:ascii="Times New Roman" w:hAnsi="Times New Roman" w:cs="Times New Roman"/>
          <w:sz w:val="24"/>
          <w:szCs w:val="24"/>
        </w:rPr>
        <w:t xml:space="preserve">biti će </w:t>
      </w:r>
      <w:r w:rsidR="00334761" w:rsidRPr="00334761">
        <w:rPr>
          <w:rFonts w:ascii="Times New Roman" w:hAnsi="Times New Roman" w:cs="Times New Roman"/>
          <w:sz w:val="24"/>
          <w:szCs w:val="24"/>
        </w:rPr>
        <w:t>zadužena za računovodstvene i financijske poslove te provedbu postupka nabave</w:t>
      </w:r>
      <w:r w:rsidR="00334761">
        <w:rPr>
          <w:rFonts w:ascii="Times New Roman" w:hAnsi="Times New Roman" w:cs="Times New Roman"/>
          <w:sz w:val="24"/>
          <w:szCs w:val="24"/>
        </w:rPr>
        <w:t xml:space="preserve"> te</w:t>
      </w:r>
      <w:r w:rsidR="00334761" w:rsidRPr="00334761">
        <w:rPr>
          <w:rFonts w:ascii="Times New Roman" w:hAnsi="Times New Roman" w:cs="Times New Roman"/>
          <w:sz w:val="24"/>
          <w:szCs w:val="24"/>
        </w:rPr>
        <w:t xml:space="preserve"> će </w:t>
      </w:r>
      <w:r w:rsidR="00334761">
        <w:rPr>
          <w:rFonts w:ascii="Times New Roman" w:hAnsi="Times New Roman" w:cs="Times New Roman"/>
          <w:sz w:val="24"/>
          <w:szCs w:val="24"/>
        </w:rPr>
        <w:t xml:space="preserve">biti </w:t>
      </w:r>
      <w:r w:rsidR="00334761" w:rsidRPr="00334761">
        <w:rPr>
          <w:rFonts w:ascii="Times New Roman" w:hAnsi="Times New Roman" w:cs="Times New Roman"/>
          <w:sz w:val="24"/>
          <w:szCs w:val="24"/>
        </w:rPr>
        <w:t>zadužena za pripremu natječajne dokumentacije za provedbu postupka nabave</w:t>
      </w:r>
      <w:r w:rsidR="00334761">
        <w:rPr>
          <w:rFonts w:ascii="Times New Roman" w:hAnsi="Times New Roman" w:cs="Times New Roman"/>
          <w:sz w:val="24"/>
          <w:szCs w:val="24"/>
        </w:rPr>
        <w:t xml:space="preserve">, </w:t>
      </w:r>
      <w:r w:rsidR="00334761" w:rsidRPr="00334761">
        <w:rPr>
          <w:rFonts w:ascii="Times New Roman" w:hAnsi="Times New Roman" w:cs="Times New Roman"/>
          <w:sz w:val="24"/>
          <w:szCs w:val="24"/>
        </w:rPr>
        <w:t xml:space="preserve">provedbu postupka nabave te financijsko upravljanje projektom, administraciju i izvještavanje o tijeku provedbe projekta. </w:t>
      </w:r>
    </w:p>
    <w:p w14:paraId="35749786" w14:textId="5FBF71CA" w:rsidR="00CE058C" w:rsidRPr="008A64B2" w:rsidRDefault="00334761" w:rsidP="003142EA">
      <w:pPr>
        <w:jc w:val="both"/>
        <w:rPr>
          <w:rFonts w:ascii="Times New Roman" w:hAnsi="Times New Roman" w:cs="Times New Roman"/>
          <w:sz w:val="24"/>
          <w:szCs w:val="24"/>
        </w:rPr>
      </w:pPr>
      <w:r w:rsidRPr="00334761">
        <w:rPr>
          <w:rFonts w:ascii="Times New Roman" w:hAnsi="Times New Roman" w:cs="Times New Roman"/>
          <w:sz w:val="24"/>
          <w:szCs w:val="24"/>
        </w:rPr>
        <w:t xml:space="preserve">Podršku u provedbi projekta prijavitelju će pružiti i vanjski stručnjak, regionalna razvojna agencija koja će u okviru savjetodavne podrške pomoći u pripremi i provedbi projekta, administraciji i upravljanju projektom. Regionalna razvojna agencija savjetodavnu podršku realizira u okviru tehničke pomoći financirane iz Operativnog programa „Konkurentnost i kohezija“ te stoga prijavitelj nema dodatnog troška vezanog uz pripremu i provedbu projekta. Zagorska razvojna agencija posjeduje relevantno iskustvo u pripremi i provedbi projekata financiranih sredstvima EU te će pružiti pomoć u pripremi administrativne dokumentacije vezane uz pravdanje sredstava, izvještavanje te usklađivanje s nacionalnim zakonodavstvom. 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2381DDF2" w14:textId="468AA98D" w:rsidR="00E74D5F" w:rsidRDefault="0034100D" w:rsidP="009373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Grad Zlatar kao prijavitelj upravljati će i održavati prostor i opremu nabavljenu</w:t>
      </w:r>
      <w:r w:rsidR="002C767C">
        <w:rPr>
          <w:rFonts w:ascii="Times New Roman" w:hAnsi="Times New Roman" w:cs="Times New Roman"/>
          <w:sz w:val="24"/>
          <w:szCs w:val="24"/>
        </w:rPr>
        <w:t xml:space="preserve"> ovim projektom te će za potrebe održavanja u osigurati potrebna sredstva u proračunu. Upravljanje i održavanje prostora i opreme ne prenosi se na drugu osobu već će isto provoditi Grad Zlatar, a minimalno 5 godina po konačnoj isplati. Održavanje i povezani troškovi provoditi će se u okviru redovnog poslovanja i redovnih proračunskih prihoda. Troškovi se planiraju na rashodovnoj strani proračuna jedinice lokalne samouprave na godišnjoj razini te se revidiraju u procesu izrade rebalansa proračuna.</w:t>
      </w:r>
    </w:p>
    <w:p w14:paraId="50976562" w14:textId="4FD6B5A7" w:rsidR="002C767C" w:rsidRDefault="002C767C" w:rsidP="009373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povezani s upravljanjem odnose se na:</w:t>
      </w:r>
    </w:p>
    <w:p w14:paraId="7B03B582" w14:textId="34B728CD" w:rsidR="002C767C" w:rsidRDefault="002C767C" w:rsidP="002C767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Troškove održavanja – održavanje instalirane opreme i investicijsko održavanje opreme</w:t>
      </w:r>
    </w:p>
    <w:p w14:paraId="71A517E9" w14:textId="1208DA9E" w:rsidR="002C767C" w:rsidRDefault="002C767C" w:rsidP="002C767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Trošak energije</w:t>
      </w:r>
    </w:p>
    <w:p w14:paraId="78B79BF0" w14:textId="33D27B38" w:rsidR="002C767C" w:rsidRDefault="002C767C" w:rsidP="002C767C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Trošak vanjskih usluga – odnosi se na eventualne vanjske usluge povezane s investicijskim održavanjem</w:t>
      </w: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30D59BB6" w:rsidR="00B21EFE" w:rsidRPr="00D45CDC" w:rsidRDefault="00B21EFE" w:rsidP="00B21EFE">
      <w:pPr>
        <w:jc w:val="both"/>
        <w:rPr>
          <w:rFonts w:ascii="Times New Roman" w:hAnsi="Times New Roman" w:cs="Times New Roman"/>
          <w:b/>
          <w:bCs/>
          <w:i/>
          <w:iCs/>
          <w:color w:val="220000"/>
          <w:sz w:val="24"/>
          <w:szCs w:val="24"/>
          <w:bdr w:val="none" w:sz="0" w:space="0" w:color="auto" w:frame="1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</w:t>
      </w: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najmanje pet godina od dana konačne isplate sredstava iz </w:t>
      </w:r>
      <w:r w:rsidR="00D45CDC" w:rsidRPr="00C80676">
        <w:rPr>
          <w:rFonts w:ascii="Times New Roman" w:hAnsi="Times New Roman" w:cs="Times New Roman"/>
          <w:i/>
          <w:iCs/>
          <w:color w:val="220000"/>
          <w:sz w:val="24"/>
          <w:szCs w:val="24"/>
          <w:bdr w:val="none" w:sz="0" w:space="0" w:color="auto" w:frame="1"/>
        </w:rPr>
        <w:t>Tip operacije 2.1.1. Ulaganja u opće društvenu infrastrukturu i pokretanje, poboljšanje ili proširenje lokalnih temeljnih usluga za ruralno stanovništvo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530D12B2" w14:textId="42273C10" w:rsidR="00496C38" w:rsidRPr="00496C38" w:rsidRDefault="002C767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Projektom će upravljati Grad Zlatar. </w:t>
      </w:r>
      <w:r w:rsidR="002745A0">
        <w:rPr>
          <w:rFonts w:ascii="Times New Roman" w:hAnsi="Times New Roman" w:cs="Times New Roman"/>
          <w:sz w:val="24"/>
          <w:szCs w:val="24"/>
        </w:rPr>
        <w:t>U upravljanje i održavanje ulaganja i s time povezane aktivnosti biti će uključeni djelatnici Grada Zlatara, na čelu s voditeljicom projekta i gradonačelnicom. U održavanje i čuvanje opreme te odgovorno korištenje biti će uključeni i članovi udruga koje će koristiti prostore i opremu koja se nabavlja</w:t>
      </w:r>
      <w:r w:rsidR="00496C38">
        <w:rPr>
          <w:rFonts w:ascii="Times New Roman" w:hAnsi="Times New Roman" w:cs="Times New Roman"/>
          <w:sz w:val="24"/>
          <w:szCs w:val="24"/>
        </w:rPr>
        <w:t xml:space="preserve"> i ugrađuje</w:t>
      </w:r>
      <w:r w:rsidR="002745A0">
        <w:rPr>
          <w:rFonts w:ascii="Times New Roman" w:hAnsi="Times New Roman" w:cs="Times New Roman"/>
          <w:sz w:val="24"/>
          <w:szCs w:val="24"/>
        </w:rPr>
        <w:t xml:space="preserve"> ovim projektom</w:t>
      </w:r>
      <w:r w:rsidR="00496C38">
        <w:rPr>
          <w:rFonts w:ascii="Times New Roman" w:hAnsi="Times New Roman" w:cs="Times New Roman"/>
          <w:sz w:val="24"/>
          <w:szCs w:val="24"/>
        </w:rPr>
        <w:t>.</w:t>
      </w: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308CDCE0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BB48D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B48D1" w:rsidRPr="00BB48D1">
          <w:rPr>
            <w:rStyle w:val="Hiperveza"/>
            <w:rFonts w:ascii="Times New Roman" w:hAnsi="Times New Roman" w:cs="Times New Roman"/>
            <w:sz w:val="24"/>
            <w:szCs w:val="24"/>
          </w:rPr>
          <w:t>www.zeleni-bregi.hr</w:t>
        </w:r>
      </w:hyperlink>
    </w:p>
    <w:bookmarkStart w:id="0" w:name="_MON_1590322649"/>
    <w:bookmarkEnd w:id="0"/>
    <w:p w14:paraId="37BBBE0D" w14:textId="46B5575C" w:rsidR="00B31E8C" w:rsidRDefault="008A00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64.5pt" o:ole="">
            <v:imagedata r:id="rId11" o:title=""/>
          </v:shape>
          <o:OLEObject Type="Embed" ProgID="Excel.Sheet.12" ShapeID="_x0000_i1025" DrawAspect="Icon" ObjectID="_1707307215" r:id="rId12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E9EF528" w14:textId="77777777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82502" w:rsidSect="008E2C1A">
          <w:headerReference w:type="default" r:id="rId13"/>
          <w:footerReference w:type="default" r:id="rId14"/>
          <w:pgSz w:w="11906" w:h="16838"/>
          <w:pgMar w:top="1247" w:right="1247" w:bottom="1247" w:left="1247" w:header="709" w:footer="255" w:gutter="0"/>
          <w:cols w:space="708"/>
          <w:docGrid w:linePitch="360"/>
        </w:sectPr>
      </w:pP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746"/>
        <w:gridCol w:w="3792"/>
        <w:gridCol w:w="1059"/>
        <w:gridCol w:w="806"/>
        <w:gridCol w:w="806"/>
        <w:gridCol w:w="807"/>
        <w:gridCol w:w="807"/>
        <w:gridCol w:w="807"/>
        <w:gridCol w:w="807"/>
        <w:gridCol w:w="810"/>
        <w:gridCol w:w="810"/>
        <w:gridCol w:w="816"/>
        <w:gridCol w:w="1249"/>
        <w:gridCol w:w="236"/>
      </w:tblGrid>
      <w:tr w:rsidR="00A82502" w:rsidRPr="00A82502" w14:paraId="394E26DB" w14:textId="77777777" w:rsidTr="00A82502">
        <w:trPr>
          <w:gridAfter w:val="1"/>
          <w:wAfter w:w="82" w:type="pct"/>
          <w:trHeight w:val="509"/>
        </w:trPr>
        <w:tc>
          <w:tcPr>
            <w:tcW w:w="4918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14:paraId="66E9FAFA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lastRenderedPageBreak/>
              <w:t>Izračun diskontiranog neto prihoda</w:t>
            </w:r>
          </w:p>
        </w:tc>
      </w:tr>
      <w:tr w:rsidR="00A82502" w:rsidRPr="00A82502" w14:paraId="35C47C42" w14:textId="77777777" w:rsidTr="00A82502">
        <w:trPr>
          <w:trHeight w:val="285"/>
        </w:trPr>
        <w:tc>
          <w:tcPr>
            <w:tcW w:w="4918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577D4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B271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</w:p>
        </w:tc>
      </w:tr>
      <w:tr w:rsidR="00A82502" w:rsidRPr="00A82502" w14:paraId="5AF4C366" w14:textId="77777777" w:rsidTr="00A82502">
        <w:trPr>
          <w:trHeight w:val="375"/>
        </w:trPr>
        <w:tc>
          <w:tcPr>
            <w:tcW w:w="4918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FB65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CA3A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67D967AF" w14:textId="77777777" w:rsidTr="00A82502">
        <w:trPr>
          <w:trHeight w:val="375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AF8FFF6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D806D63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2F153E6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F2C455D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06E046F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7AD0CA2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4CA9BC9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BC74E74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8198937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6B1CAFD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DC514BE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CB985C7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44E0B71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5119DA52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62DC309C" w14:textId="77777777" w:rsidTr="00A82502">
        <w:trPr>
          <w:trHeight w:val="360"/>
        </w:trPr>
        <w:tc>
          <w:tcPr>
            <w:tcW w:w="491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A6B93FF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Tablica A. PLANIRANI PRIHODI I RASHODI PROJEKTA </w:t>
            </w:r>
          </w:p>
        </w:tc>
        <w:tc>
          <w:tcPr>
            <w:tcW w:w="82" w:type="pct"/>
            <w:vAlign w:val="center"/>
            <w:hideMark/>
          </w:tcPr>
          <w:p w14:paraId="2C1954EF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3372AD15" w14:textId="77777777" w:rsidTr="00A82502">
        <w:trPr>
          <w:trHeight w:val="276"/>
        </w:trPr>
        <w:tc>
          <w:tcPr>
            <w:tcW w:w="15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1BE11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Stavka</w:t>
            </w:r>
          </w:p>
        </w:tc>
        <w:tc>
          <w:tcPr>
            <w:tcW w:w="3338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9257382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Godina</w:t>
            </w:r>
          </w:p>
        </w:tc>
        <w:tc>
          <w:tcPr>
            <w:tcW w:w="82" w:type="pct"/>
            <w:vAlign w:val="center"/>
            <w:hideMark/>
          </w:tcPr>
          <w:p w14:paraId="0CCD1A32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5D587C98" w14:textId="77777777" w:rsidTr="00A82502">
        <w:trPr>
          <w:trHeight w:val="276"/>
        </w:trPr>
        <w:tc>
          <w:tcPr>
            <w:tcW w:w="15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CBF4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AB3ADC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FE075B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6CE43C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C91C9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1AA80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6F294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4D7D4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48C578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CC6FA5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41217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96CDA7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82" w:type="pct"/>
            <w:vAlign w:val="center"/>
            <w:hideMark/>
          </w:tcPr>
          <w:p w14:paraId="675C5C94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263F1A86" w14:textId="77777777" w:rsidTr="00A82502">
        <w:trPr>
          <w:trHeight w:val="264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C377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1. Prihodi od naknada i članarina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76373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F2DF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018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E2C47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554EA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8CE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F8A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A869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8F2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077D4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BD61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6B0B295F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421878DD" w14:textId="77777777" w:rsidTr="00A82502">
        <w:trPr>
          <w:trHeight w:val="264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47A4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2. Prihodi od najamnina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E4AEC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D3299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02E2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4FC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3733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68F4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C5924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4A7B3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24DE7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628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6CB8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4DC2B7F8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65620C7A" w14:textId="77777777" w:rsidTr="00A82502">
        <w:trPr>
          <w:trHeight w:val="276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192F9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A. Prihodi poslovanja </w:t>
            </w: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(1+2)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02862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A0DD9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1F3EF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7D0D9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3D112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8A13D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E8B3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6E64BE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B7841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14E65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97167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14:paraId="24D047DF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5F7CDB73" w14:textId="77777777" w:rsidTr="00A82502">
        <w:trPr>
          <w:trHeight w:val="264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95AF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3. Trošak održavanja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C53F6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DC1BC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4.000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1A13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4.000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AF70A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4.000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3ED96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4.000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5AC1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4.000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47A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4.000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490BB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4.000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13F9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4.000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2094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4.000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6C7E6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4.000</w:t>
            </w:r>
          </w:p>
        </w:tc>
        <w:tc>
          <w:tcPr>
            <w:tcW w:w="82" w:type="pct"/>
            <w:vAlign w:val="center"/>
            <w:hideMark/>
          </w:tcPr>
          <w:p w14:paraId="0FAF9F3F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02264541" w14:textId="77777777" w:rsidTr="00A82502">
        <w:trPr>
          <w:trHeight w:val="264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A10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4. Trošak energije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D1946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982D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D908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BC3D9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41A9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C477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DB6D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BC867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EF29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C645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1EC2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5.000</w:t>
            </w:r>
          </w:p>
        </w:tc>
        <w:tc>
          <w:tcPr>
            <w:tcW w:w="82" w:type="pct"/>
            <w:vAlign w:val="center"/>
            <w:hideMark/>
          </w:tcPr>
          <w:p w14:paraId="5E29BC36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4710CFC1" w14:textId="77777777" w:rsidTr="00A82502">
        <w:trPr>
          <w:trHeight w:val="264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75BB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5. Trošak vanjskih usluga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0335F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F82FA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84E3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F107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56FD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D94A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BA42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C4FAA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916DC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B132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7246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560CE096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48336DE5" w14:textId="77777777" w:rsidTr="00A82502">
        <w:trPr>
          <w:trHeight w:val="264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0337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6. Trošak plaća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B4898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D38D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840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16559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BD49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449A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B2CB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2F07B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9D9E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5E7B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49BB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40062E85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028035F0" w14:textId="77777777" w:rsidTr="00A82502">
        <w:trPr>
          <w:trHeight w:val="264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BD244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7. Trošak amortizacije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E6001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F662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D65B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14936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26287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9A95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8E8D2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89DF3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4F11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60635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0095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14:paraId="65F85275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68E51BE1" w14:textId="77777777" w:rsidTr="00A82502">
        <w:trPr>
          <w:trHeight w:val="276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1ED17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B. Rashodi poslovanja </w:t>
            </w: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(3 +4 +5 +6 +7 +8)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147F9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30A44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DB61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2E31BF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72D2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AFC12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4F10A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72.035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FF6CF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72.035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C2582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72.035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7E2EA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9.000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8907D9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9.000</w:t>
            </w:r>
          </w:p>
        </w:tc>
        <w:tc>
          <w:tcPr>
            <w:tcW w:w="82" w:type="pct"/>
            <w:vAlign w:val="center"/>
            <w:hideMark/>
          </w:tcPr>
          <w:p w14:paraId="20FEC555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69D5F71A" w14:textId="77777777" w:rsidTr="00A82502">
        <w:trPr>
          <w:trHeight w:val="276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B63F3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C. Dobit/gubitak </w:t>
            </w: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[A-B]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6399F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D4228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FD79D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9F8F21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2D0CF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17DA7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E2B16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7C668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34E56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108D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FC1004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82" w:type="pct"/>
            <w:vAlign w:val="center"/>
            <w:hideMark/>
          </w:tcPr>
          <w:p w14:paraId="12FF5E6B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3FB593AB" w14:textId="77777777" w:rsidTr="00A82502">
        <w:trPr>
          <w:trHeight w:val="276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57E2E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D. Ulaganje u materijalnu imovinu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68D77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315.176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1DF781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CF193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C427C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F5DB8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B5168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EDC78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CD1B0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554EF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82261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4B96A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4BDEDC48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61F5150F" w14:textId="77777777" w:rsidTr="00A82502">
        <w:trPr>
          <w:trHeight w:val="276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EE070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E. Ulaganje u obrtna sredstva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4EFF1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5E6CA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39F22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CCDB2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BE02F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43F97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87FDD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E0C5E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D25C7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EFC89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5B0B47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36CC9822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29B9A074" w14:textId="77777777" w:rsidTr="00A82502">
        <w:trPr>
          <w:trHeight w:val="288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5CFF2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F. Ukupna kapitalna ulaganja </w:t>
            </w: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[D + E]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7352E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315.176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FFD61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839A5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84CC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54B79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D462F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A622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3326D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26068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94356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68EDA4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14:paraId="28719DA6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4819A2D9" w14:textId="77777777" w:rsidTr="00A82502">
        <w:trPr>
          <w:trHeight w:val="26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14D4FFE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E02928D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3BCE571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0BAFF0F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0D7C89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1369F58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78BDB0B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B5F25EA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C3E5194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DCC9738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CD2344F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72D8302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807A211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67E144CF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42222E8C" w14:textId="77777777" w:rsidTr="00A82502">
        <w:trPr>
          <w:trHeight w:val="276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1A893D0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1DF6A8A8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AB1059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42FE2B9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C199286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C16E4D0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554DA01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33C150E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30098DE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8F5743B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B78F7BD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AC4F4AF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0EBD47D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2437D14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45819D26" w14:textId="77777777" w:rsidTr="00A82502">
        <w:trPr>
          <w:trHeight w:val="26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460993C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8E36D9B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7F0D93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DC99081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8B9A54B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506EE9C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5FCB1A3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A378153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E690F16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F74B934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BF1BD41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3F65DBF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D77613E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67DA8733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6C330FF7" w14:textId="77777777" w:rsidTr="00A82502">
        <w:trPr>
          <w:trHeight w:val="360"/>
        </w:trPr>
        <w:tc>
          <w:tcPr>
            <w:tcW w:w="491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8768AAE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i/>
                <w:iCs/>
                <w:sz w:val="20"/>
                <w:szCs w:val="20"/>
                <w:lang w:eastAsia="hr-HR"/>
              </w:rPr>
              <w:t>Tablica B. DISKONTIRANI NOVČANI TOK</w:t>
            </w:r>
          </w:p>
        </w:tc>
        <w:tc>
          <w:tcPr>
            <w:tcW w:w="82" w:type="pct"/>
            <w:vAlign w:val="center"/>
            <w:hideMark/>
          </w:tcPr>
          <w:p w14:paraId="16B300D1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1A681194" w14:textId="77777777" w:rsidTr="00A82502">
        <w:trPr>
          <w:trHeight w:val="276"/>
        </w:trPr>
        <w:tc>
          <w:tcPr>
            <w:tcW w:w="158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DF85FDA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Stavka</w:t>
            </w:r>
          </w:p>
        </w:tc>
        <w:tc>
          <w:tcPr>
            <w:tcW w:w="3338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C822867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Godina</w:t>
            </w:r>
          </w:p>
        </w:tc>
        <w:tc>
          <w:tcPr>
            <w:tcW w:w="82" w:type="pct"/>
            <w:vAlign w:val="center"/>
            <w:hideMark/>
          </w:tcPr>
          <w:p w14:paraId="6854DB25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30B1C3ED" w14:textId="77777777" w:rsidTr="00A82502">
        <w:trPr>
          <w:trHeight w:val="285"/>
        </w:trPr>
        <w:tc>
          <w:tcPr>
            <w:tcW w:w="158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2D43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03CA7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F3C04A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24A6C2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E2C15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8DDFAB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CA8C3E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320BC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BB8996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A2FA9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233D02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E87508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82" w:type="pct"/>
            <w:vAlign w:val="center"/>
            <w:hideMark/>
          </w:tcPr>
          <w:p w14:paraId="56DE7EC2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30E79421" w14:textId="77777777" w:rsidTr="00A82502">
        <w:trPr>
          <w:trHeight w:val="276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620B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I. Dobit/gubitak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18FC8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59ED5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B2D8B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EF102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0A673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6E957B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9701E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EFFF8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EBB77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-72.035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A8D22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E5477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82" w:type="pct"/>
            <w:vAlign w:val="center"/>
            <w:hideMark/>
          </w:tcPr>
          <w:p w14:paraId="40F277B8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5C07F26F" w14:textId="77777777" w:rsidTr="00A82502">
        <w:trPr>
          <w:trHeight w:val="276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A7800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II. Trošak amortizacije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A72D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37518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00A43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67F6F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3B006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4A2D5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7984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8A50A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07004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63.035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5F4D6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7E961A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14:paraId="19513917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78AF62C8" w14:textId="77777777" w:rsidTr="00A82502">
        <w:trPr>
          <w:trHeight w:val="276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C6650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III. Ukupna kapitalna ulaganja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DEAAD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315.176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099A2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2AAD4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062BA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85FFF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79F16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F0D19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64688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CB011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B3BCA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219663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14:paraId="3C934448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580FCDE7" w14:textId="77777777" w:rsidTr="00A82502">
        <w:trPr>
          <w:trHeight w:val="276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D90AF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IV. Novčani tok </w:t>
            </w: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[I + II - III]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4777F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-315.176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90899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B97AC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65CE8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6E555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8B87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0849E6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7D2A7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90FD5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13CF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9BBCE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-9.000</w:t>
            </w:r>
          </w:p>
        </w:tc>
        <w:tc>
          <w:tcPr>
            <w:tcW w:w="82" w:type="pct"/>
            <w:vAlign w:val="center"/>
            <w:hideMark/>
          </w:tcPr>
          <w:p w14:paraId="64A99040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28FB5CB6" w14:textId="77777777" w:rsidTr="00A82502">
        <w:trPr>
          <w:trHeight w:val="276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AEAE9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V. Ostatak vrijednosti projekta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2DE3C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48BB9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10F93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F4C4C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EEDE7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99F25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B1B64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6BA13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D3037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F6221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747603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-13322,20</w:t>
            </w:r>
          </w:p>
        </w:tc>
        <w:tc>
          <w:tcPr>
            <w:tcW w:w="82" w:type="pct"/>
            <w:vAlign w:val="center"/>
            <w:hideMark/>
          </w:tcPr>
          <w:p w14:paraId="6EE02BC0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7549A75B" w14:textId="77777777" w:rsidTr="00A82502">
        <w:trPr>
          <w:trHeight w:val="276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0849D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lastRenderedPageBreak/>
              <w:t>VI. Diskontni faktor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C5459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CC7F4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0,9615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FAB83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0,9246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3B28E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0,8890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5D5FE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0,8548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F340A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0,8219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C110A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0,7903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68953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0,7599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EDCB6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0,7307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A62EBA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0,7026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5B4BBF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0,6756</w:t>
            </w:r>
          </w:p>
        </w:tc>
        <w:tc>
          <w:tcPr>
            <w:tcW w:w="82" w:type="pct"/>
            <w:vAlign w:val="center"/>
            <w:hideMark/>
          </w:tcPr>
          <w:p w14:paraId="02759E61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431467A7" w14:textId="77777777" w:rsidTr="00A82502">
        <w:trPr>
          <w:trHeight w:val="276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65023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VII. Diskontirani novčani tok </w:t>
            </w: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[(IV + V) x VI]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D25DA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-315175,5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225EA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-8653,8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55674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-8321,0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26ED1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-8001,0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2171F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-7693,2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E003E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-7397,3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C074B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-7112,8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087A4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-6839,3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04552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-6576,2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00ABF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-6323,3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2909F4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-15080,1</w:t>
            </w:r>
          </w:p>
        </w:tc>
        <w:tc>
          <w:tcPr>
            <w:tcW w:w="82" w:type="pct"/>
            <w:vAlign w:val="center"/>
            <w:hideMark/>
          </w:tcPr>
          <w:p w14:paraId="7D6FBF8C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26A65153" w14:textId="77777777" w:rsidTr="00A82502">
        <w:trPr>
          <w:trHeight w:val="600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94D02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VIII. Neto sadašnja vrijednost (NSV)</w:t>
            </w: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br/>
            </w: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[suma diskontiranog novčanog toka]</w:t>
            </w:r>
          </w:p>
        </w:tc>
        <w:tc>
          <w:tcPr>
            <w:tcW w:w="29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B6C0950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AE15C2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-397.173,56</w:t>
            </w:r>
          </w:p>
        </w:tc>
        <w:tc>
          <w:tcPr>
            <w:tcW w:w="82" w:type="pct"/>
            <w:vAlign w:val="center"/>
            <w:hideMark/>
          </w:tcPr>
          <w:p w14:paraId="338594B2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650D72EA" w14:textId="77777777" w:rsidTr="00A82502">
        <w:trPr>
          <w:trHeight w:val="276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A9CC4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IX. NSV u odnosu na ulaganje </w:t>
            </w: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(VIII / suma III)</w:t>
            </w:r>
          </w:p>
        </w:tc>
        <w:tc>
          <w:tcPr>
            <w:tcW w:w="290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1ACED36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14FA93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-1,26</w:t>
            </w:r>
          </w:p>
        </w:tc>
        <w:tc>
          <w:tcPr>
            <w:tcW w:w="82" w:type="pct"/>
            <w:vAlign w:val="center"/>
            <w:hideMark/>
          </w:tcPr>
          <w:p w14:paraId="19DD9798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55F9FD13" w14:textId="77777777" w:rsidTr="00A82502">
        <w:trPr>
          <w:trHeight w:val="375"/>
        </w:trPr>
        <w:tc>
          <w:tcPr>
            <w:tcW w:w="4483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FFE6CE6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eastAsia="hr-HR"/>
              </w:rPr>
              <w:t>X. Ukupan iznos umanjenja potpore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A490FD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" w:type="pct"/>
            <w:vAlign w:val="center"/>
            <w:hideMark/>
          </w:tcPr>
          <w:p w14:paraId="3A5B2728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7CF4337F" w14:textId="77777777" w:rsidTr="00A82502">
        <w:trPr>
          <w:trHeight w:val="276"/>
        </w:trPr>
        <w:tc>
          <w:tcPr>
            <w:tcW w:w="4918" w:type="pct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726EB00B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B6496A7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82502" w:rsidRPr="00A82502" w14:paraId="257D0A49" w14:textId="77777777" w:rsidTr="00A82502">
        <w:trPr>
          <w:trHeight w:val="276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F687D22" w14:textId="77777777" w:rsidR="00A82502" w:rsidRPr="00A82502" w:rsidRDefault="00A82502" w:rsidP="00A82502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954DB5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hr-HR"/>
              </w:rPr>
              <w:t>diskontna stopa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2CFC0" w14:textId="77777777" w:rsidR="00A82502" w:rsidRPr="00A82502" w:rsidRDefault="00A82502" w:rsidP="00A82502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hr-HR"/>
              </w:rPr>
              <w:t>4,00%</w:t>
            </w:r>
          </w:p>
        </w:tc>
        <w:tc>
          <w:tcPr>
            <w:tcW w:w="29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A78DF07" w14:textId="77777777" w:rsidR="00A82502" w:rsidRPr="00A82502" w:rsidRDefault="00A82502" w:rsidP="00A8250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A82502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6A10E70F" w14:textId="77777777" w:rsidR="00A82502" w:rsidRPr="00A82502" w:rsidRDefault="00A82502" w:rsidP="00A8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3114426" w14:textId="78705585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DC8EE" w14:textId="4261FE72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B26CB" w14:textId="5DBC093E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B8504" w14:textId="61EA96BC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5918B" w14:textId="0DCD8D3E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02DDC" w14:textId="7EDC1C72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C4536" w14:textId="6C3815EF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E728D" w14:textId="456D6776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6E459" w14:textId="1C12F2F1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EBB67" w14:textId="50682C91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2A1D3" w14:textId="7986EBBF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F0542" w14:textId="03498D05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E63CD" w14:textId="258416AF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FFE8D" w14:textId="77777777" w:rsidR="00A82502" w:rsidRDefault="00A82502" w:rsidP="0093730F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82502" w:rsidSect="00A82502">
          <w:pgSz w:w="16838" w:h="11906" w:orient="landscape"/>
          <w:pgMar w:top="1247" w:right="1247" w:bottom="1247" w:left="1247" w:header="709" w:footer="255" w:gutter="0"/>
          <w:cols w:space="708"/>
          <w:docGrid w:linePitch="360"/>
        </w:sect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4D5BAAB8" w14:textId="77777777" w:rsidR="00496C38" w:rsidRPr="00496C38" w:rsidRDefault="00496C38" w:rsidP="00496C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C38">
        <w:rPr>
          <w:rFonts w:ascii="Times New Roman" w:hAnsi="Times New Roman" w:cs="Times New Roman"/>
          <w:bCs/>
          <w:sz w:val="24"/>
          <w:szCs w:val="24"/>
        </w:rPr>
        <w:t>Projekt je u skladu s 4.  Izmjenom Lokalne razvojne strategije Lokalne akcijske grupe Zeleni bregi 2014. – 2020.:</w:t>
      </w:r>
    </w:p>
    <w:p w14:paraId="50B12F6E" w14:textId="77777777" w:rsidR="00496C38" w:rsidRDefault="00496C38" w:rsidP="00496C38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57FF4" w14:textId="77777777" w:rsidR="00496C38" w:rsidRDefault="00496C38" w:rsidP="00496C38">
      <w:pPr>
        <w:pStyle w:val="Odlomakpopisa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 2:</w:t>
      </w:r>
      <w:r>
        <w:rPr>
          <w:rFonts w:ascii="Times New Roman" w:hAnsi="Times New Roman" w:cs="Times New Roman"/>
          <w:sz w:val="24"/>
          <w:szCs w:val="24"/>
        </w:rPr>
        <w:t xml:space="preserve"> Razvoj životnih uvjeta područja kroz ulaganja u lokalne temeljne usluge za stanovništvo uključujući slobodno vrijeme te razvoj umrežavanja, suradnje i partnerstva</w:t>
      </w:r>
    </w:p>
    <w:p w14:paraId="0EBA8A30" w14:textId="77777777" w:rsidR="00496C38" w:rsidRDefault="00496C38" w:rsidP="00496C38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Prioritetna mjera: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3FF0C" w14:textId="77777777" w:rsidR="00496C38" w:rsidRDefault="00496C38" w:rsidP="00496C38">
      <w:pPr>
        <w:pStyle w:val="Odlomakpopisa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2.1</w:t>
      </w:r>
      <w:r>
        <w:rPr>
          <w:rFonts w:ascii="Times New Roman" w:hAnsi="Times New Roman" w:cs="Times New Roman"/>
          <w:sz w:val="24"/>
          <w:szCs w:val="24"/>
        </w:rPr>
        <w:t xml:space="preserve"> Razvoj društvene infrastrukture</w:t>
      </w:r>
    </w:p>
    <w:p w14:paraId="226C3E43" w14:textId="77777777" w:rsidR="00496C38" w:rsidRDefault="00496C38" w:rsidP="00496C38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Prioritetni tip operacije: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D4E15" w14:textId="77777777" w:rsidR="00496C38" w:rsidRDefault="00496C38" w:rsidP="00496C38">
      <w:pPr>
        <w:pStyle w:val="Odlomakpopisa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2.1.1</w:t>
      </w:r>
      <w:r>
        <w:rPr>
          <w:rFonts w:ascii="Times New Roman" w:hAnsi="Times New Roman" w:cs="Times New Roman"/>
          <w:sz w:val="24"/>
          <w:szCs w:val="24"/>
        </w:rPr>
        <w:t xml:space="preserve"> Ulaganja u opće društvenu infrastrukturu i pokretanje, poboljšanje ili proširenje lokalnih temeljnih usluga za ruralno stanovništvo</w:t>
      </w:r>
    </w:p>
    <w:p w14:paraId="06C948E2" w14:textId="710BFD9D" w:rsidR="00496C38" w:rsidRDefault="00496C38" w:rsidP="00496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Spomenuti cilj i prioriteti iz LRS opisani su u poglavlju 3.2 Ciljevi, mjere i tipovi operacija LRS za područja LAG-a temeljeni na mogućnostima PRR 2014 –2020., str. 25-28 (</w:t>
      </w:r>
      <w:hyperlink r:id="rId1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https://www.zeleni-bregi.hr/cms/upload/dokumenti/LRS%20LAG%20ZB_V5.pdf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B8AEC4" w14:textId="77777777" w:rsidR="00496C38" w:rsidRDefault="00496C38" w:rsidP="0049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0E967" w14:textId="6FFCC905" w:rsidR="00496C38" w:rsidRPr="00496C38" w:rsidRDefault="00496C38" w:rsidP="0049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C38">
        <w:rPr>
          <w:rFonts w:ascii="Times New Roman" w:hAnsi="Times New Roman" w:cs="Times New Roman"/>
          <w:sz w:val="24"/>
          <w:szCs w:val="24"/>
        </w:rPr>
        <w:t>Prijedlog projekta u skladu je i s Planom razvoja Krapinsko-zagorske županije za razdoblje od 2021. do 2027. godine (objavljen 17.12.2021. godine u Službenom glasilu KZŽ u broju 56B):</w:t>
      </w:r>
    </w:p>
    <w:p w14:paraId="0BC6E5F2" w14:textId="77777777" w:rsidR="00496C38" w:rsidRPr="00496C38" w:rsidRDefault="00496C38" w:rsidP="00496C38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C38">
        <w:rPr>
          <w:rFonts w:ascii="Times New Roman" w:hAnsi="Times New Roman" w:cs="Times New Roman"/>
          <w:b/>
          <w:bCs/>
          <w:sz w:val="24"/>
          <w:szCs w:val="24"/>
        </w:rPr>
        <w:t>Prioritet javne politike:</w:t>
      </w:r>
      <w:r w:rsidRPr="00496C38">
        <w:rPr>
          <w:rFonts w:ascii="Times New Roman" w:hAnsi="Times New Roman" w:cs="Times New Roman"/>
          <w:sz w:val="24"/>
          <w:szCs w:val="24"/>
        </w:rPr>
        <w:t xml:space="preserve"> Županija koja ulaže u podizanje kvalitete života</w:t>
      </w:r>
    </w:p>
    <w:p w14:paraId="578DB54B" w14:textId="35C10382" w:rsidR="00AC2723" w:rsidRPr="00AC2723" w:rsidRDefault="00AC2723" w:rsidP="00496C38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723">
        <w:rPr>
          <w:rFonts w:ascii="Times New Roman" w:hAnsi="Times New Roman" w:cs="Times New Roman"/>
          <w:b/>
          <w:bCs/>
          <w:sz w:val="24"/>
          <w:szCs w:val="24"/>
        </w:rPr>
        <w:t>Razvojni smjer 1.</w:t>
      </w:r>
      <w:r>
        <w:rPr>
          <w:rFonts w:ascii="Times New Roman" w:hAnsi="Times New Roman" w:cs="Times New Roman"/>
          <w:sz w:val="24"/>
          <w:szCs w:val="24"/>
        </w:rPr>
        <w:t xml:space="preserve"> Održivo gospodarstvo i društvo</w:t>
      </w:r>
    </w:p>
    <w:p w14:paraId="68701A00" w14:textId="2367C76B" w:rsidR="00496C38" w:rsidRPr="00496C38" w:rsidRDefault="00496C38" w:rsidP="00496C38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C38">
        <w:rPr>
          <w:rFonts w:ascii="Times New Roman" w:hAnsi="Times New Roman" w:cs="Times New Roman"/>
          <w:b/>
          <w:bCs/>
          <w:sz w:val="24"/>
          <w:szCs w:val="24"/>
        </w:rPr>
        <w:t xml:space="preserve">Posebni cilj </w:t>
      </w:r>
      <w:r w:rsidR="00AC27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96C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6C38">
        <w:rPr>
          <w:rFonts w:ascii="Times New Roman" w:hAnsi="Times New Roman" w:cs="Times New Roman"/>
          <w:sz w:val="24"/>
          <w:szCs w:val="24"/>
        </w:rPr>
        <w:t xml:space="preserve"> </w:t>
      </w:r>
      <w:r w:rsidR="00AC2723">
        <w:rPr>
          <w:rFonts w:ascii="Times New Roman" w:hAnsi="Times New Roman" w:cs="Times New Roman"/>
          <w:sz w:val="24"/>
          <w:szCs w:val="24"/>
        </w:rPr>
        <w:t>Razvoj kulture, održivog upravljanja kulturnom baštinom te poticanje kreativnosti</w:t>
      </w:r>
      <w:r w:rsidRPr="00496C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A26ED5" w14:textId="7BC6739C" w:rsidR="00496C38" w:rsidRPr="00496C38" w:rsidRDefault="00496C38" w:rsidP="00496C3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C38">
        <w:rPr>
          <w:rFonts w:ascii="Times New Roman" w:hAnsi="Times New Roman" w:cs="Times New Roman"/>
          <w:b/>
          <w:bCs/>
          <w:sz w:val="24"/>
          <w:szCs w:val="24"/>
        </w:rPr>
        <w:t xml:space="preserve">Mjera razvoja: </w:t>
      </w:r>
      <w:r w:rsidR="00AC272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96C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27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6C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96C38">
        <w:rPr>
          <w:rFonts w:ascii="Times New Roman" w:hAnsi="Times New Roman" w:cs="Times New Roman"/>
          <w:sz w:val="24"/>
          <w:szCs w:val="24"/>
        </w:rPr>
        <w:t xml:space="preserve"> </w:t>
      </w:r>
      <w:r w:rsidR="00AC2723">
        <w:rPr>
          <w:rFonts w:ascii="Times New Roman" w:hAnsi="Times New Roman" w:cs="Times New Roman"/>
          <w:sz w:val="24"/>
          <w:szCs w:val="24"/>
        </w:rPr>
        <w:t>Povećanje dostupnosti kulturnih sadržaja za kvalitetno provođenje slobodnog vremena</w:t>
      </w:r>
    </w:p>
    <w:p w14:paraId="0582AC63" w14:textId="5D67B12E" w:rsidR="00496C38" w:rsidRDefault="00496C38" w:rsidP="00496C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C38">
        <w:rPr>
          <w:rFonts w:ascii="Times New Roman" w:hAnsi="Times New Roman" w:cs="Times New Roman"/>
          <w:bCs/>
          <w:sz w:val="24"/>
          <w:szCs w:val="24"/>
        </w:rPr>
        <w:t>Prioritet javne politike,</w:t>
      </w:r>
      <w:r w:rsidR="00AC2723">
        <w:rPr>
          <w:rFonts w:ascii="Times New Roman" w:hAnsi="Times New Roman" w:cs="Times New Roman"/>
          <w:bCs/>
          <w:sz w:val="24"/>
          <w:szCs w:val="24"/>
        </w:rPr>
        <w:t xml:space="preserve"> razvojni smjer,</w:t>
      </w:r>
      <w:r w:rsidRPr="00496C38">
        <w:rPr>
          <w:rFonts w:ascii="Times New Roman" w:hAnsi="Times New Roman" w:cs="Times New Roman"/>
          <w:bCs/>
          <w:sz w:val="24"/>
          <w:szCs w:val="24"/>
        </w:rPr>
        <w:t xml:space="preserve"> posebni cilj i mjera razvoja opisani su u poglavlju 5. Strateški okvir, str. 51 - 75 Plana razvoja KZŽ, koji je dostupan na sljedećoj poveznici: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16" w:history="1">
        <w:r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https://www.kzz.hr/glasnik/brojevi/pdf/kzz_glasnik_2021_56b.pdf</w:t>
        </w:r>
      </w:hyperlink>
    </w:p>
    <w:p w14:paraId="011BFEA0" w14:textId="77777777" w:rsidR="00496C38" w:rsidRDefault="00496C38" w:rsidP="00496C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3FD7E" w14:textId="1DCAC730" w:rsidR="00496C38" w:rsidRPr="00496C38" w:rsidRDefault="00496C38" w:rsidP="00496C38">
      <w:pPr>
        <w:rPr>
          <w:rFonts w:ascii="Times New Roman" w:hAnsi="Times New Roman" w:cs="Times New Roman"/>
          <w:b/>
          <w:sz w:val="24"/>
          <w:szCs w:val="24"/>
        </w:rPr>
      </w:pPr>
      <w:r w:rsidRPr="00496C38">
        <w:rPr>
          <w:rFonts w:ascii="Times New Roman" w:hAnsi="Times New Roman" w:cs="Times New Roman"/>
          <w:bCs/>
          <w:sz w:val="24"/>
          <w:szCs w:val="24"/>
        </w:rPr>
        <w:t xml:space="preserve">Također, prijedlog projekta u skladu je i s Provedbenim programom Grada </w:t>
      </w:r>
      <w:r w:rsidR="00AC2723">
        <w:rPr>
          <w:rFonts w:ascii="Times New Roman" w:hAnsi="Times New Roman" w:cs="Times New Roman"/>
          <w:bCs/>
          <w:sz w:val="24"/>
          <w:szCs w:val="24"/>
        </w:rPr>
        <w:t>Zlatara</w:t>
      </w:r>
      <w:r w:rsidRPr="00496C38">
        <w:rPr>
          <w:rFonts w:ascii="Times New Roman" w:hAnsi="Times New Roman" w:cs="Times New Roman"/>
          <w:bCs/>
          <w:sz w:val="24"/>
          <w:szCs w:val="24"/>
        </w:rPr>
        <w:t xml:space="preserve"> za razdoblje 2022. - 2025. godine:</w:t>
      </w:r>
    </w:p>
    <w:p w14:paraId="76209B8B" w14:textId="466DF3E4" w:rsidR="00496C38" w:rsidRPr="00496C38" w:rsidRDefault="00496C38" w:rsidP="00496C38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6C38">
        <w:rPr>
          <w:rFonts w:ascii="Times New Roman" w:hAnsi="Times New Roman" w:cs="Times New Roman"/>
          <w:sz w:val="24"/>
          <w:szCs w:val="24"/>
        </w:rPr>
        <w:t xml:space="preserve">Strateški cilj NRS 2030: SC </w:t>
      </w:r>
      <w:r w:rsidR="00AC2723">
        <w:rPr>
          <w:rFonts w:ascii="Times New Roman" w:hAnsi="Times New Roman" w:cs="Times New Roman"/>
          <w:sz w:val="24"/>
          <w:szCs w:val="24"/>
        </w:rPr>
        <w:t>1</w:t>
      </w:r>
      <w:r w:rsidRPr="00496C38">
        <w:rPr>
          <w:rFonts w:ascii="Times New Roman" w:hAnsi="Times New Roman" w:cs="Times New Roman"/>
          <w:sz w:val="24"/>
          <w:szCs w:val="24"/>
        </w:rPr>
        <w:t xml:space="preserve">: </w:t>
      </w:r>
      <w:r w:rsidR="00AC2723">
        <w:rPr>
          <w:rFonts w:ascii="Times New Roman" w:hAnsi="Times New Roman" w:cs="Times New Roman"/>
          <w:sz w:val="24"/>
          <w:szCs w:val="24"/>
        </w:rPr>
        <w:t>Konkurentno i inovativno gospodarstvo</w:t>
      </w:r>
      <w:r w:rsidRPr="00496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C27DB" w14:textId="02E2421A" w:rsidR="00496C38" w:rsidRPr="00496C38" w:rsidRDefault="00496C38" w:rsidP="00496C38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96C38">
        <w:rPr>
          <w:rFonts w:ascii="Times New Roman" w:hAnsi="Times New Roman" w:cs="Times New Roman"/>
          <w:sz w:val="24"/>
          <w:szCs w:val="24"/>
        </w:rPr>
        <w:t>Posebni cilj Plana razvoja KZŽ: PC</w:t>
      </w:r>
      <w:r w:rsidR="00AC2723">
        <w:rPr>
          <w:rFonts w:ascii="Times New Roman" w:hAnsi="Times New Roman" w:cs="Times New Roman"/>
          <w:sz w:val="24"/>
          <w:szCs w:val="24"/>
        </w:rPr>
        <w:t>5</w:t>
      </w:r>
      <w:r w:rsidRPr="00496C38">
        <w:rPr>
          <w:rFonts w:ascii="Times New Roman" w:hAnsi="Times New Roman" w:cs="Times New Roman"/>
          <w:sz w:val="24"/>
          <w:szCs w:val="24"/>
        </w:rPr>
        <w:t xml:space="preserve">: </w:t>
      </w:r>
      <w:r w:rsidR="00AC2723">
        <w:rPr>
          <w:rFonts w:ascii="Times New Roman" w:hAnsi="Times New Roman" w:cs="Times New Roman"/>
          <w:sz w:val="24"/>
          <w:szCs w:val="24"/>
        </w:rPr>
        <w:t>Razvoj kulture, održivog upravljanja kulturnom baštinom te poticanje kreativnosti</w:t>
      </w:r>
      <w:r w:rsidRPr="00496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1E4A2" w14:textId="1773A12E" w:rsidR="00496C38" w:rsidRPr="00496C38" w:rsidRDefault="00496C38" w:rsidP="00496C38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96C38">
        <w:rPr>
          <w:rFonts w:ascii="Times New Roman" w:hAnsi="Times New Roman" w:cs="Times New Roman"/>
          <w:sz w:val="24"/>
          <w:szCs w:val="24"/>
        </w:rPr>
        <w:t>Mjera 1.</w:t>
      </w:r>
      <w:r w:rsidR="00AC2723">
        <w:rPr>
          <w:rFonts w:ascii="Times New Roman" w:hAnsi="Times New Roman" w:cs="Times New Roman"/>
          <w:sz w:val="24"/>
          <w:szCs w:val="24"/>
        </w:rPr>
        <w:t>2</w:t>
      </w:r>
      <w:r w:rsidRPr="00496C38">
        <w:rPr>
          <w:rFonts w:ascii="Times New Roman" w:hAnsi="Times New Roman" w:cs="Times New Roman"/>
          <w:sz w:val="24"/>
          <w:szCs w:val="24"/>
        </w:rPr>
        <w:t xml:space="preserve">. </w:t>
      </w:r>
      <w:r w:rsidR="00AC2723">
        <w:rPr>
          <w:rFonts w:ascii="Times New Roman" w:hAnsi="Times New Roman" w:cs="Times New Roman"/>
          <w:sz w:val="24"/>
          <w:szCs w:val="24"/>
        </w:rPr>
        <w:t>Valorizacija kulturne baštine i razvoj kulture</w:t>
      </w:r>
    </w:p>
    <w:p w14:paraId="3EFD0028" w14:textId="32B37484" w:rsidR="00496C38" w:rsidRDefault="00FC6B9C" w:rsidP="00496C38">
      <w:pPr>
        <w:pStyle w:val="Tijeloteksta"/>
        <w:spacing w:line="276" w:lineRule="auto"/>
        <w:ind w:right="100"/>
        <w:jc w:val="both"/>
        <w:rPr>
          <w:i w:val="0"/>
          <w:iCs w:val="0"/>
          <w:u w:val="single"/>
        </w:rPr>
      </w:pPr>
      <w:r>
        <w:rPr>
          <w:i w:val="0"/>
          <w:iCs w:val="0"/>
        </w:rPr>
        <w:lastRenderedPageBreak/>
        <w:t>Strateški cilj NRS 2030., Posebni cilj Plana razvoja KZŽ i Mjera 1.2.</w:t>
      </w:r>
      <w:r w:rsidR="00496C38" w:rsidRPr="00496C38">
        <w:rPr>
          <w:i w:val="0"/>
          <w:iCs w:val="0"/>
        </w:rPr>
        <w:t xml:space="preserve"> opisani su na str. </w:t>
      </w:r>
      <w:r>
        <w:rPr>
          <w:i w:val="0"/>
          <w:iCs w:val="0"/>
        </w:rPr>
        <w:t>29</w:t>
      </w:r>
      <w:r w:rsidR="00496C38" w:rsidRPr="00496C38">
        <w:rPr>
          <w:i w:val="0"/>
          <w:iCs w:val="0"/>
        </w:rPr>
        <w:t xml:space="preserve"> Provedbeno</w:t>
      </w:r>
      <w:r>
        <w:rPr>
          <w:i w:val="0"/>
          <w:iCs w:val="0"/>
        </w:rPr>
        <w:t>g</w:t>
      </w:r>
      <w:r w:rsidR="00496C38" w:rsidRPr="00496C38">
        <w:rPr>
          <w:i w:val="0"/>
          <w:iCs w:val="0"/>
        </w:rPr>
        <w:t xml:space="preserve"> program</w:t>
      </w:r>
      <w:r>
        <w:rPr>
          <w:i w:val="0"/>
          <w:iCs w:val="0"/>
        </w:rPr>
        <w:t>a</w:t>
      </w:r>
      <w:r w:rsidR="00496C38" w:rsidRPr="00496C38">
        <w:rPr>
          <w:i w:val="0"/>
          <w:iCs w:val="0"/>
        </w:rPr>
        <w:t xml:space="preserve"> Grada </w:t>
      </w:r>
      <w:r>
        <w:rPr>
          <w:i w:val="0"/>
          <w:iCs w:val="0"/>
        </w:rPr>
        <w:t>Zlatara</w:t>
      </w:r>
      <w:r w:rsidR="00496C38" w:rsidRPr="00496C38">
        <w:rPr>
          <w:i w:val="0"/>
          <w:iCs w:val="0"/>
        </w:rPr>
        <w:t xml:space="preserve"> koji je dostupan na poveznici: </w:t>
      </w:r>
      <w:hyperlink r:id="rId17" w:history="1">
        <w:r w:rsidRPr="00011B49">
          <w:rPr>
            <w:rStyle w:val="Hiperveza"/>
          </w:rPr>
          <w:t>https://zlatar.hr/wp-content/uploads/2022/01/Provedbeni-program-Grada-Zlatara.pdf</w:t>
        </w:r>
      </w:hyperlink>
      <w:r>
        <w:t xml:space="preserve">. </w:t>
      </w:r>
    </w:p>
    <w:p w14:paraId="5664E43F" w14:textId="763800A2" w:rsidR="00670EE3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5D7D4A59" w14:textId="2A9A3025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7835BFEC" w14:textId="4110C1B0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3AE347A4" w14:textId="3C403C17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074E0C36" w14:textId="58371C87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554E47A0" w14:textId="371EA423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2D8B927B" w14:textId="5E7F4243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531DEC6A" w14:textId="3E0383D0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27E48C38" w14:textId="05E40907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183B0C5D" w14:textId="2C5615D1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7D8FB815" w14:textId="0D95F093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4C3ADD17" w14:textId="0940A336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0FC1F8A8" w14:textId="1F6CF4B0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31F3CB7F" w14:textId="70D28C85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5865ABCC" w14:textId="4F7C9716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79BD08FF" w14:textId="640F0EF4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30BD8B45" w14:textId="7294ADBB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4CD9CCB4" w14:textId="5A8EF346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3917B51F" w14:textId="5D8C474B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6997EAB3" w14:textId="0413C8CC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060ADF94" w14:textId="6A2FDD59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494B7C18" w14:textId="6FE4799C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2B1A4E28" w14:textId="2B35315E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32B3BF03" w14:textId="34B3A417" w:rsidR="009049E9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6AAAE390" w14:textId="77777777" w:rsidR="009049E9" w:rsidRPr="008A64B2" w:rsidRDefault="009049E9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03A6666E" w14:textId="77777777" w:rsidR="00F12C2B" w:rsidRDefault="002A7962" w:rsidP="00A8024C">
      <w:pPr>
        <w:spacing w:after="0"/>
        <w:ind w:left="142" w:hanging="142"/>
        <w:jc w:val="both"/>
        <w:rPr>
          <w:rFonts w:ascii="Times New Roman" w:hAnsi="Times New Roman" w:cs="Times New Roman"/>
          <w:b/>
          <w:bCs/>
          <w:i/>
          <w:iCs/>
          <w:color w:val="220000"/>
          <w:sz w:val="24"/>
          <w:szCs w:val="24"/>
          <w:bdr w:val="none" w:sz="0" w:space="0" w:color="auto" w:frame="1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F12C2B" w:rsidRPr="00C80676">
        <w:rPr>
          <w:rFonts w:ascii="Times New Roman" w:hAnsi="Times New Roman" w:cs="Times New Roman"/>
          <w:i/>
          <w:iCs/>
          <w:color w:val="220000"/>
          <w:sz w:val="24"/>
          <w:szCs w:val="24"/>
          <w:bdr w:val="none" w:sz="0" w:space="0" w:color="auto" w:frame="1"/>
        </w:rPr>
        <w:t>Tip operacije 2.1.1. Ulaganja u opće društvenu infrastrukturu i pokretanje, poboljšanje ili proširenje lokalnih temeljnih usluga za ruralno stanovništvo</w:t>
      </w:r>
    </w:p>
    <w:p w14:paraId="56931D5A" w14:textId="787034CC" w:rsidR="00670EE3" w:rsidRPr="00F12C2B" w:rsidRDefault="002A7962" w:rsidP="00F12C2B">
      <w:pPr>
        <w:spacing w:after="0"/>
        <w:ind w:left="142" w:hanging="142"/>
        <w:jc w:val="both"/>
        <w:rPr>
          <w:rFonts w:ascii="Times New Roman" w:hAnsi="Times New Roman" w:cs="Times New Roman"/>
          <w:b/>
          <w:bCs/>
          <w:i/>
          <w:iCs/>
          <w:color w:val="220000"/>
          <w:sz w:val="24"/>
          <w:szCs w:val="24"/>
          <w:bdr w:val="none" w:sz="0" w:space="0" w:color="auto" w:frame="1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F12C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F12C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0302A" w14:textId="1DF91C00" w:rsidR="006763FD" w:rsidRDefault="006763FD" w:rsidP="006763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Ja, Jasenka Auguštan-Pentek, gradonačelnica Grada Zlatara, pod kaznenom i materijalnom odgovornošću u ovoj Izjavi obvezujem da je planirano ulaganje </w:t>
      </w:r>
      <w:r w:rsidR="002B67C3">
        <w:rPr>
          <w:rFonts w:ascii="Times New Roman" w:hAnsi="Times New Roman" w:cs="Times New Roman"/>
          <w:sz w:val="24"/>
          <w:szCs w:val="24"/>
          <w:u w:val="single"/>
        </w:rPr>
        <w:t>OPREMANJE I UREĐENJE MULTIMEDIJALNOG CENTRA U NASELJU BELEC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 Zlataru (ulaganje na k.č.br. 3640/10 k.o. Belec) biti namijenjeno javnoj upotrebi/korištenju i nakon stavljanja u funkciji, odmah po završetku projekta, bit će dostupno lokalnom stanovništvu (ukupno 6.096 stanovnika prema Popisu stanovništva 2011.), pojedincima i različitim interesnim skupinama. </w:t>
      </w:r>
    </w:p>
    <w:p w14:paraId="0CE2CBCD" w14:textId="77777777" w:rsidR="0078002B" w:rsidRDefault="0078002B" w:rsidP="0078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Ciljane skupine projekta su:</w:t>
      </w:r>
    </w:p>
    <w:p w14:paraId="73B125C7" w14:textId="77777777" w:rsidR="0078002B" w:rsidRPr="009049E9" w:rsidRDefault="0078002B" w:rsidP="0078002B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49E9">
        <w:rPr>
          <w:rFonts w:ascii="Times New Roman" w:hAnsi="Times New Roman" w:cs="Times New Roman"/>
          <w:sz w:val="24"/>
          <w:szCs w:val="24"/>
        </w:rPr>
        <w:t>Udruge koje djeluju u djelatnosti kulture i njihovi članovi (12 aktivnih udruga)</w:t>
      </w:r>
    </w:p>
    <w:p w14:paraId="6E0326DF" w14:textId="77777777" w:rsidR="0078002B" w:rsidRPr="009049E9" w:rsidRDefault="0078002B" w:rsidP="0078002B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49E9">
        <w:rPr>
          <w:rFonts w:ascii="Times New Roman" w:hAnsi="Times New Roman" w:cs="Times New Roman"/>
          <w:sz w:val="24"/>
          <w:szCs w:val="24"/>
        </w:rPr>
        <w:t>Stanovništvo administrativnog područja Grada Zlatara (6.096 stanovnika prema Popisu stanovništva 2011. godine)</w:t>
      </w:r>
    </w:p>
    <w:p w14:paraId="09F7224A" w14:textId="77777777" w:rsidR="0078002B" w:rsidRPr="009049E9" w:rsidRDefault="0078002B" w:rsidP="0078002B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49E9">
        <w:rPr>
          <w:rFonts w:ascii="Times New Roman" w:hAnsi="Times New Roman" w:cs="Times New Roman"/>
          <w:sz w:val="24"/>
          <w:szCs w:val="24"/>
        </w:rPr>
        <w:t>Stanovništvo naselja Belec (536 stanovnika prema Popisu stanovništva 2011. godine)</w:t>
      </w:r>
    </w:p>
    <w:p w14:paraId="210F6163" w14:textId="77777777" w:rsidR="0078002B" w:rsidRPr="009049E9" w:rsidRDefault="0078002B" w:rsidP="0078002B">
      <w:pPr>
        <w:rPr>
          <w:rFonts w:ascii="Times New Roman" w:hAnsi="Times New Roman" w:cs="Times New Roman"/>
          <w:sz w:val="24"/>
          <w:szCs w:val="24"/>
        </w:rPr>
      </w:pPr>
      <w:r w:rsidRPr="009049E9">
        <w:rPr>
          <w:rFonts w:ascii="Times New Roman" w:hAnsi="Times New Roman" w:cs="Times New Roman"/>
          <w:sz w:val="24"/>
          <w:szCs w:val="24"/>
        </w:rPr>
        <w:t>Krajnji korisnici:</w:t>
      </w:r>
    </w:p>
    <w:p w14:paraId="6617DD84" w14:textId="77777777" w:rsidR="0078002B" w:rsidRPr="009049E9" w:rsidRDefault="0078002B" w:rsidP="0078002B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049E9">
        <w:rPr>
          <w:rFonts w:ascii="Times New Roman" w:hAnsi="Times New Roman" w:cs="Times New Roman"/>
          <w:sz w:val="24"/>
          <w:szCs w:val="24"/>
        </w:rPr>
        <w:t>Udruge koje djeluju u djelatnosti kulture i njihovi članovi (12 aktivnih udruga)</w:t>
      </w:r>
    </w:p>
    <w:p w14:paraId="3C9A06E4" w14:textId="77777777" w:rsidR="0078002B" w:rsidRPr="0078002B" w:rsidRDefault="0078002B" w:rsidP="0078002B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8002B">
        <w:rPr>
          <w:rFonts w:ascii="Times New Roman" w:hAnsi="Times New Roman" w:cs="Times New Roman"/>
          <w:sz w:val="24"/>
          <w:szCs w:val="24"/>
        </w:rPr>
        <w:t>Stanovništvo administrativnog područja Grada Zlatara (6.096 stanovnika prema Popisu stanovništva 2011. godine)</w:t>
      </w:r>
    </w:p>
    <w:p w14:paraId="7C072EEB" w14:textId="77777777" w:rsidR="0078002B" w:rsidRPr="0078002B" w:rsidRDefault="0078002B" w:rsidP="0078002B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8002B">
        <w:rPr>
          <w:rFonts w:ascii="Times New Roman" w:hAnsi="Times New Roman" w:cs="Times New Roman"/>
          <w:sz w:val="24"/>
          <w:szCs w:val="24"/>
        </w:rPr>
        <w:t>Stanovništvo naselja Belec (536 stanovnika prema Popisu stanovništva 2011. godine)</w:t>
      </w:r>
    </w:p>
    <w:p w14:paraId="22B7E59B" w14:textId="77777777" w:rsidR="0078002B" w:rsidRPr="0078002B" w:rsidRDefault="0078002B" w:rsidP="0078002B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8002B">
        <w:rPr>
          <w:rFonts w:ascii="Times New Roman" w:hAnsi="Times New Roman" w:cs="Times New Roman"/>
          <w:sz w:val="24"/>
          <w:szCs w:val="24"/>
        </w:rPr>
        <w:t>Posjetitelji i turisti</w:t>
      </w:r>
    </w:p>
    <w:p w14:paraId="4B9C64AF" w14:textId="77777777" w:rsidR="00F5543C" w:rsidRDefault="00F5543C" w:rsidP="006763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8D8B" w14:textId="77777777" w:rsidR="00FE264C" w:rsidRDefault="00FE264C" w:rsidP="004F23D4">
      <w:pPr>
        <w:spacing w:after="0" w:line="240" w:lineRule="auto"/>
      </w:pPr>
      <w:r>
        <w:separator/>
      </w:r>
    </w:p>
  </w:endnote>
  <w:endnote w:type="continuationSeparator" w:id="0">
    <w:p w14:paraId="60BDEC79" w14:textId="77777777" w:rsidR="00FE264C" w:rsidRDefault="00FE264C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AED7" w14:textId="77777777" w:rsidR="00FE264C" w:rsidRDefault="00FE264C" w:rsidP="004F23D4">
      <w:pPr>
        <w:spacing w:after="0" w:line="240" w:lineRule="auto"/>
      </w:pPr>
      <w:r>
        <w:separator/>
      </w:r>
    </w:p>
  </w:footnote>
  <w:footnote w:type="continuationSeparator" w:id="0">
    <w:p w14:paraId="14E979FE" w14:textId="77777777" w:rsidR="00FE264C" w:rsidRDefault="00FE264C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14B" w14:textId="31590297" w:rsidR="00602AFB" w:rsidRPr="00602AFB" w:rsidRDefault="00602AFB" w:rsidP="00602AFB">
    <w:pPr>
      <w:pStyle w:val="Zaglavlje"/>
      <w:jc w:val="center"/>
      <w:rPr>
        <w:color w:val="FF0000"/>
        <w:sz w:val="44"/>
        <w:szCs w:val="44"/>
      </w:rPr>
    </w:pPr>
    <w:r w:rsidRPr="00602AFB">
      <w:rPr>
        <w:color w:val="FF0000"/>
        <w:sz w:val="44"/>
        <w:szCs w:val="44"/>
      </w:rPr>
      <w:t xml:space="preserve">- </w:t>
    </w:r>
    <w:r>
      <w:rPr>
        <w:color w:val="FF0000"/>
        <w:sz w:val="44"/>
        <w:szCs w:val="44"/>
      </w:rPr>
      <w:t>N</w:t>
    </w:r>
    <w:r w:rsidRPr="00602AFB">
      <w:rPr>
        <w:color w:val="FF0000"/>
        <w:sz w:val="44"/>
        <w:szCs w:val="44"/>
      </w:rPr>
      <w:t>acrt</w:t>
    </w:r>
    <w:r>
      <w:rPr>
        <w:color w:val="FF0000"/>
        <w:sz w:val="44"/>
        <w:szCs w:val="44"/>
      </w:rPr>
      <w:t xml:space="preserve"> Priloga 3</w:t>
    </w:r>
    <w:r w:rsidRPr="00602AFB">
      <w:rPr>
        <w:color w:val="FF0000"/>
        <w:sz w:val="44"/>
        <w:szCs w:val="44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A12"/>
    <w:multiLevelType w:val="hybridMultilevel"/>
    <w:tmpl w:val="233E8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13A9"/>
    <w:multiLevelType w:val="hybridMultilevel"/>
    <w:tmpl w:val="7A101D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4289"/>
    <w:multiLevelType w:val="hybridMultilevel"/>
    <w:tmpl w:val="8B863F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5CE2"/>
    <w:multiLevelType w:val="hybridMultilevel"/>
    <w:tmpl w:val="7084E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6C4D"/>
    <w:multiLevelType w:val="hybridMultilevel"/>
    <w:tmpl w:val="33A47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3D4"/>
    <w:multiLevelType w:val="hybridMultilevel"/>
    <w:tmpl w:val="0B02A6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35FF0"/>
    <w:multiLevelType w:val="hybridMultilevel"/>
    <w:tmpl w:val="0572446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0836"/>
    <w:multiLevelType w:val="hybridMultilevel"/>
    <w:tmpl w:val="69B000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74ABD"/>
    <w:multiLevelType w:val="hybridMultilevel"/>
    <w:tmpl w:val="D0CC9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1398"/>
    <w:multiLevelType w:val="hybridMultilevel"/>
    <w:tmpl w:val="48729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55B7"/>
    <w:multiLevelType w:val="hybridMultilevel"/>
    <w:tmpl w:val="22129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F0CCB"/>
    <w:multiLevelType w:val="hybridMultilevel"/>
    <w:tmpl w:val="084ED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C198C"/>
    <w:multiLevelType w:val="hybridMultilevel"/>
    <w:tmpl w:val="046CF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3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9"/>
  </w:num>
  <w:num w:numId="14">
    <w:abstractNumId w:val="15"/>
  </w:num>
  <w:num w:numId="15">
    <w:abstractNumId w:val="11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0E6832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43C7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745A0"/>
    <w:rsid w:val="00280542"/>
    <w:rsid w:val="00280706"/>
    <w:rsid w:val="00282ED8"/>
    <w:rsid w:val="002844FF"/>
    <w:rsid w:val="0028543E"/>
    <w:rsid w:val="002976FD"/>
    <w:rsid w:val="002A3ACE"/>
    <w:rsid w:val="002A4497"/>
    <w:rsid w:val="002A7962"/>
    <w:rsid w:val="002B19EF"/>
    <w:rsid w:val="002B35B0"/>
    <w:rsid w:val="002B67C3"/>
    <w:rsid w:val="002B69F7"/>
    <w:rsid w:val="002C1B41"/>
    <w:rsid w:val="002C420C"/>
    <w:rsid w:val="002C767C"/>
    <w:rsid w:val="002D29AB"/>
    <w:rsid w:val="002D38DD"/>
    <w:rsid w:val="002D623E"/>
    <w:rsid w:val="002E321A"/>
    <w:rsid w:val="00303651"/>
    <w:rsid w:val="00304B30"/>
    <w:rsid w:val="00305310"/>
    <w:rsid w:val="00305421"/>
    <w:rsid w:val="00305878"/>
    <w:rsid w:val="003075CB"/>
    <w:rsid w:val="00313630"/>
    <w:rsid w:val="003142EA"/>
    <w:rsid w:val="00314BF8"/>
    <w:rsid w:val="00321160"/>
    <w:rsid w:val="00326F0D"/>
    <w:rsid w:val="00334761"/>
    <w:rsid w:val="0034100D"/>
    <w:rsid w:val="00343F54"/>
    <w:rsid w:val="0035118D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D5B38"/>
    <w:rsid w:val="003E2DA2"/>
    <w:rsid w:val="003E3FFC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81347"/>
    <w:rsid w:val="00492689"/>
    <w:rsid w:val="00492BE8"/>
    <w:rsid w:val="004962AE"/>
    <w:rsid w:val="00496C38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159E"/>
    <w:rsid w:val="005F25FC"/>
    <w:rsid w:val="00602AFB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763FD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002B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7F5CAA"/>
    <w:rsid w:val="008019E8"/>
    <w:rsid w:val="00806E30"/>
    <w:rsid w:val="00813F0A"/>
    <w:rsid w:val="00817D40"/>
    <w:rsid w:val="0082220E"/>
    <w:rsid w:val="00823C0B"/>
    <w:rsid w:val="0083628D"/>
    <w:rsid w:val="00840004"/>
    <w:rsid w:val="008510D7"/>
    <w:rsid w:val="00851FEA"/>
    <w:rsid w:val="00854726"/>
    <w:rsid w:val="00854B6B"/>
    <w:rsid w:val="00863537"/>
    <w:rsid w:val="008661C9"/>
    <w:rsid w:val="00871997"/>
    <w:rsid w:val="00883EB9"/>
    <w:rsid w:val="0089784B"/>
    <w:rsid w:val="008A0020"/>
    <w:rsid w:val="008A3A3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181F"/>
    <w:rsid w:val="009049E9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5586C"/>
    <w:rsid w:val="0096227B"/>
    <w:rsid w:val="0098049B"/>
    <w:rsid w:val="009A40D5"/>
    <w:rsid w:val="009D1113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8024C"/>
    <w:rsid w:val="00A82502"/>
    <w:rsid w:val="00A9409E"/>
    <w:rsid w:val="00AC2723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B48D1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0676"/>
    <w:rsid w:val="00C845A0"/>
    <w:rsid w:val="00C854E4"/>
    <w:rsid w:val="00C87AA7"/>
    <w:rsid w:val="00C94A23"/>
    <w:rsid w:val="00C950F9"/>
    <w:rsid w:val="00C97743"/>
    <w:rsid w:val="00CA6999"/>
    <w:rsid w:val="00CA7F9F"/>
    <w:rsid w:val="00CB1716"/>
    <w:rsid w:val="00CB4893"/>
    <w:rsid w:val="00CD032C"/>
    <w:rsid w:val="00CE058C"/>
    <w:rsid w:val="00CF1491"/>
    <w:rsid w:val="00CF7DFD"/>
    <w:rsid w:val="00D047FC"/>
    <w:rsid w:val="00D17FDA"/>
    <w:rsid w:val="00D20289"/>
    <w:rsid w:val="00D30696"/>
    <w:rsid w:val="00D3434F"/>
    <w:rsid w:val="00D34A6A"/>
    <w:rsid w:val="00D37AA5"/>
    <w:rsid w:val="00D44B7F"/>
    <w:rsid w:val="00D45CDC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0C1F"/>
    <w:rsid w:val="00E91C3B"/>
    <w:rsid w:val="00E937DD"/>
    <w:rsid w:val="00E94482"/>
    <w:rsid w:val="00E977EB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2C2B"/>
    <w:rsid w:val="00F1475F"/>
    <w:rsid w:val="00F156C7"/>
    <w:rsid w:val="00F16C24"/>
    <w:rsid w:val="00F31FDC"/>
    <w:rsid w:val="00F3307E"/>
    <w:rsid w:val="00F40B58"/>
    <w:rsid w:val="00F4107B"/>
    <w:rsid w:val="00F439A4"/>
    <w:rsid w:val="00F47B77"/>
    <w:rsid w:val="00F5126C"/>
    <w:rsid w:val="00F5543C"/>
    <w:rsid w:val="00F576A8"/>
    <w:rsid w:val="00F61A66"/>
    <w:rsid w:val="00F61D03"/>
    <w:rsid w:val="00F73B5D"/>
    <w:rsid w:val="00F75096"/>
    <w:rsid w:val="00F93D8D"/>
    <w:rsid w:val="00FA37E0"/>
    <w:rsid w:val="00FB6784"/>
    <w:rsid w:val="00FC6B9C"/>
    <w:rsid w:val="00FD13FE"/>
    <w:rsid w:val="00FD3A4B"/>
    <w:rsid w:val="00FE02AB"/>
    <w:rsid w:val="00FE0D33"/>
    <w:rsid w:val="00FE264C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B48D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B48D1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qFormat/>
    <w:locked/>
    <w:rsid w:val="0090181F"/>
  </w:style>
  <w:style w:type="table" w:styleId="Tablicareetke3-isticanje2">
    <w:name w:val="Grid Table 3 Accent 2"/>
    <w:basedOn w:val="Obinatablica"/>
    <w:uiPriority w:val="48"/>
    <w:rsid w:val="003142E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mnatablicareetke5-isticanje2">
    <w:name w:val="Grid Table 5 Dark Accent 2"/>
    <w:basedOn w:val="Obinatablica"/>
    <w:uiPriority w:val="50"/>
    <w:rsid w:val="00314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496C38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496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496C38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r.h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hyperlink" Target="https://zlatar.hr/wp-content/uploads/2022/01/Provedbeni-program-Grada-Zlatar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zz.hr/glasnik/brojevi/pdf/kzz_glasnik_2021_56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s://www.zeleni-bregi.hr/cms/upload/dokumenti/LRS%20LAG%20ZB_V5.pdf" TargetMode="External"/><Relationship Id="rId10" Type="http://schemas.openxmlformats.org/officeDocument/2006/relationships/hyperlink" Target="file:///C:\Users\Korisnik\Desktop\3.%20IZMJENA_741%20LRS%20LAG_02_04_2021\PRILOZI\www.zeleni-bregi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ad@zlatar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444C-6AAD-4FD3-B320-B57C83F3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4195</Words>
  <Characters>23913</Characters>
  <Application>Microsoft Office Word</Application>
  <DocSecurity>0</DocSecurity>
  <Lines>199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Monika Švenda</cp:lastModifiedBy>
  <cp:revision>22</cp:revision>
  <cp:lastPrinted>2022-02-25T14:12:00Z</cp:lastPrinted>
  <dcterms:created xsi:type="dcterms:W3CDTF">2021-08-27T07:28:00Z</dcterms:created>
  <dcterms:modified xsi:type="dcterms:W3CDTF">2022-02-25T14:14:00Z</dcterms:modified>
</cp:coreProperties>
</file>