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7BFC" w14:textId="0EAABF5F" w:rsidR="00F7788B" w:rsidRPr="00BB0F8F" w:rsidRDefault="00F7788B" w:rsidP="00F7788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B0F8F">
        <w:rPr>
          <w:rFonts w:ascii="Times New Roman" w:hAnsi="Times New Roman"/>
          <w:sz w:val="24"/>
          <w:szCs w:val="24"/>
        </w:rPr>
        <w:tab/>
        <w:t xml:space="preserve">Na temelju </w:t>
      </w:r>
      <w:r>
        <w:rPr>
          <w:rFonts w:ascii="Times New Roman" w:hAnsi="Times New Roman"/>
          <w:sz w:val="24"/>
          <w:szCs w:val="24"/>
        </w:rPr>
        <w:t xml:space="preserve">čl. </w:t>
      </w:r>
      <w:r w:rsidR="00E231EC">
        <w:rPr>
          <w:rFonts w:ascii="Times New Roman" w:hAnsi="Times New Roman"/>
          <w:sz w:val="24"/>
          <w:szCs w:val="24"/>
        </w:rPr>
        <w:t>4</w:t>
      </w:r>
      <w:r w:rsidR="006A2850">
        <w:rPr>
          <w:rFonts w:ascii="Times New Roman" w:hAnsi="Times New Roman"/>
          <w:sz w:val="24"/>
          <w:szCs w:val="24"/>
        </w:rPr>
        <w:t>8</w:t>
      </w:r>
      <w:r w:rsidR="00E231EC">
        <w:rPr>
          <w:rFonts w:ascii="Times New Roman" w:hAnsi="Times New Roman"/>
          <w:sz w:val="24"/>
          <w:szCs w:val="24"/>
        </w:rPr>
        <w:t xml:space="preserve">. st. </w:t>
      </w:r>
      <w:r w:rsidR="006A28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Zakona o predškolskom odgoju i obrazovanju (NN 10/97, 107/07, 94/13</w:t>
      </w:r>
      <w:r w:rsidR="00E231EC">
        <w:rPr>
          <w:rFonts w:ascii="Times New Roman" w:hAnsi="Times New Roman"/>
          <w:sz w:val="24"/>
          <w:szCs w:val="24"/>
        </w:rPr>
        <w:t>, 98/19, 57/22</w:t>
      </w:r>
      <w:r>
        <w:rPr>
          <w:rFonts w:ascii="Times New Roman" w:hAnsi="Times New Roman"/>
          <w:sz w:val="24"/>
          <w:szCs w:val="24"/>
        </w:rPr>
        <w:t xml:space="preserve">) </w:t>
      </w:r>
      <w:r w:rsidR="00E231E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čl.</w:t>
      </w:r>
      <w:r w:rsidRPr="00BB0F8F">
        <w:rPr>
          <w:rFonts w:ascii="Times New Roman" w:hAnsi="Times New Roman"/>
          <w:sz w:val="24"/>
          <w:szCs w:val="24"/>
        </w:rPr>
        <w:t xml:space="preserve"> 27. Statuta Grada Zlatara (“Službeni glasnik </w:t>
      </w:r>
      <w:r>
        <w:rPr>
          <w:rFonts w:ascii="Times New Roman" w:hAnsi="Times New Roman"/>
          <w:sz w:val="24"/>
          <w:szCs w:val="24"/>
        </w:rPr>
        <w:t>Krapinsko-zagorske županije”</w:t>
      </w:r>
      <w:r w:rsidRPr="00BB0F8F">
        <w:rPr>
          <w:rFonts w:ascii="Times New Roman" w:hAnsi="Times New Roman"/>
          <w:sz w:val="24"/>
          <w:szCs w:val="24"/>
        </w:rPr>
        <w:t xml:space="preserve"> </w:t>
      </w:r>
      <w:r w:rsidR="00E231EC" w:rsidRPr="00E231EC">
        <w:rPr>
          <w:rFonts w:ascii="Times New Roman" w:hAnsi="Times New Roman"/>
          <w:sz w:val="24"/>
          <w:szCs w:val="24"/>
        </w:rPr>
        <w:t>36A/13, 9/18, 9/20, 17A/21</w:t>
      </w:r>
      <w:r w:rsidRPr="00BB0F8F">
        <w:rPr>
          <w:rFonts w:ascii="Times New Roman" w:hAnsi="Times New Roman"/>
          <w:sz w:val="24"/>
          <w:szCs w:val="24"/>
        </w:rPr>
        <w:t xml:space="preserve">), Gradsko vijeće Grada Zlatara na </w:t>
      </w:r>
      <w:r>
        <w:rPr>
          <w:rFonts w:ascii="Times New Roman" w:hAnsi="Times New Roman"/>
          <w:sz w:val="24"/>
          <w:szCs w:val="24"/>
        </w:rPr>
        <w:t>___</w:t>
      </w:r>
      <w:r w:rsidRPr="00BB0F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sjednici  održanoj</w:t>
      </w:r>
      <w:r w:rsidRPr="00BB0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="00124C36">
        <w:rPr>
          <w:rFonts w:ascii="Times New Roman" w:hAnsi="Times New Roman"/>
          <w:sz w:val="24"/>
          <w:szCs w:val="24"/>
        </w:rPr>
        <w:t xml:space="preserve"> ožujka 2023</w:t>
      </w:r>
      <w:r w:rsidRPr="00BB0F8F">
        <w:rPr>
          <w:rFonts w:ascii="Times New Roman" w:hAnsi="Times New Roman"/>
          <w:sz w:val="24"/>
          <w:szCs w:val="24"/>
        </w:rPr>
        <w:t xml:space="preserve">. </w:t>
      </w:r>
      <w:r w:rsidR="009A691B">
        <w:rPr>
          <w:rFonts w:ascii="Times New Roman" w:hAnsi="Times New Roman"/>
          <w:sz w:val="24"/>
          <w:szCs w:val="24"/>
        </w:rPr>
        <w:t>d</w:t>
      </w:r>
      <w:r w:rsidR="00E231EC">
        <w:rPr>
          <w:rFonts w:ascii="Times New Roman" w:hAnsi="Times New Roman"/>
          <w:sz w:val="24"/>
          <w:szCs w:val="24"/>
        </w:rPr>
        <w:t xml:space="preserve">onosi </w:t>
      </w:r>
    </w:p>
    <w:p w14:paraId="4AD73130" w14:textId="77777777" w:rsidR="00F7788B" w:rsidRPr="00BB0F8F" w:rsidRDefault="00F7788B" w:rsidP="00F7788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C86D295" w14:textId="77777777" w:rsidR="00F7788B" w:rsidRPr="00BB0F8F" w:rsidRDefault="00F7788B" w:rsidP="00F7788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B49774C" w14:textId="3D863DA8" w:rsidR="00F7788B" w:rsidRDefault="00F7788B" w:rsidP="00F7788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B0F8F">
        <w:rPr>
          <w:rFonts w:ascii="Times New Roman" w:hAnsi="Times New Roman"/>
          <w:b/>
          <w:sz w:val="24"/>
          <w:szCs w:val="24"/>
        </w:rPr>
        <w:t xml:space="preserve">ODLUKU O </w:t>
      </w:r>
      <w:r w:rsidR="00E231EC">
        <w:rPr>
          <w:rFonts w:ascii="Times New Roman" w:hAnsi="Times New Roman"/>
          <w:b/>
          <w:sz w:val="24"/>
          <w:szCs w:val="24"/>
        </w:rPr>
        <w:t>IZMJENI</w:t>
      </w:r>
      <w:r w:rsidRPr="00BB0F8F">
        <w:rPr>
          <w:rFonts w:ascii="Times New Roman" w:hAnsi="Times New Roman"/>
          <w:b/>
          <w:sz w:val="24"/>
          <w:szCs w:val="24"/>
        </w:rPr>
        <w:t xml:space="preserve"> ODLUKE </w:t>
      </w:r>
      <w:r>
        <w:rPr>
          <w:rFonts w:ascii="Times New Roman" w:hAnsi="Times New Roman"/>
          <w:b/>
          <w:sz w:val="24"/>
          <w:szCs w:val="24"/>
        </w:rPr>
        <w:t>O UTVRĐIVANJU MJERILA ZA SUFINANCIRANJE PREDŠKOLSKOG ODGOJA DJECE U DJEČJIM VRTIĆIMA I SUFINANCIRANJU USLUGE ČUVANJA, BRIGE I SKRBI O DJECI PREDŠKOLSKE DOBI KOJU PRUŽAJU OBRTI ZA OBAVLJANJE DJELATNOSTI DADILJA NA PODRUČJU GRADA ZLATARA</w:t>
      </w:r>
    </w:p>
    <w:p w14:paraId="6C7257ED" w14:textId="77777777" w:rsidR="00F7788B" w:rsidRPr="00BB0F8F" w:rsidRDefault="00F7788B" w:rsidP="00F7788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79A41D93" w14:textId="77777777" w:rsidR="00F7788B" w:rsidRPr="00E231EC" w:rsidRDefault="00F7788B" w:rsidP="00F7788B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E231EC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75EC75EB" w14:textId="703D5CBD" w:rsidR="00F7788B" w:rsidRPr="00950209" w:rsidRDefault="00F7788B" w:rsidP="00E231E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128303287"/>
      <w:r>
        <w:rPr>
          <w:rFonts w:ascii="Times New Roman" w:hAnsi="Times New Roman"/>
          <w:sz w:val="24"/>
          <w:szCs w:val="24"/>
        </w:rPr>
        <w:t xml:space="preserve">U Odluci </w:t>
      </w:r>
      <w:r w:rsidRPr="00C834CA">
        <w:rPr>
          <w:rFonts w:ascii="Times New Roman" w:hAnsi="Times New Roman"/>
          <w:sz w:val="24"/>
          <w:szCs w:val="24"/>
        </w:rPr>
        <w:t>o utvrđivanju mjerila za sufinanciranje predškolskog odgoja djece u dječjim vrtićima i sufinanciranju usluge čuvanja, brige i skrbi o djeci predškolske dobi koju pružaju obrti za obavljanje djelatnosti dadilja na području Grada Zlatara</w:t>
      </w:r>
      <w:bookmarkEnd w:id="0"/>
      <w:r w:rsidRPr="00C834CA">
        <w:rPr>
          <w:rFonts w:ascii="Times New Roman" w:hAnsi="Times New Roman"/>
          <w:sz w:val="24"/>
          <w:szCs w:val="24"/>
        </w:rPr>
        <w:t xml:space="preserve"> (“Službeni glasnik Krapinsko-zagorske županije” 58/18</w:t>
      </w:r>
      <w:r w:rsidR="00E231EC">
        <w:rPr>
          <w:rFonts w:ascii="Times New Roman" w:hAnsi="Times New Roman"/>
          <w:sz w:val="24"/>
          <w:szCs w:val="24"/>
        </w:rPr>
        <w:t>, 43/19</w:t>
      </w:r>
      <w:r>
        <w:rPr>
          <w:rFonts w:ascii="Times New Roman" w:hAnsi="Times New Roman"/>
          <w:sz w:val="24"/>
          <w:szCs w:val="24"/>
        </w:rPr>
        <w:t xml:space="preserve">) </w:t>
      </w:r>
      <w:r w:rsidR="00884762">
        <w:rPr>
          <w:rFonts w:ascii="Times New Roman" w:hAnsi="Times New Roman"/>
          <w:sz w:val="24"/>
          <w:szCs w:val="24"/>
        </w:rPr>
        <w:t xml:space="preserve">članak 4. stavak 2. mijenja se i glasi: “Ekonomska cijena utvrđuje se u iznosu od </w:t>
      </w:r>
      <w:r w:rsidR="00124C36">
        <w:rPr>
          <w:rFonts w:ascii="Times New Roman" w:hAnsi="Times New Roman"/>
          <w:sz w:val="24"/>
          <w:szCs w:val="24"/>
        </w:rPr>
        <w:t xml:space="preserve">344,42 EUR </w:t>
      </w:r>
      <w:r w:rsidR="00884762">
        <w:rPr>
          <w:rFonts w:ascii="Times New Roman" w:hAnsi="Times New Roman"/>
          <w:sz w:val="24"/>
          <w:szCs w:val="24"/>
        </w:rPr>
        <w:t>po djetetu.“.</w:t>
      </w:r>
    </w:p>
    <w:p w14:paraId="4261C0CA" w14:textId="3B2DEBF6" w:rsidR="00C94ABA" w:rsidRPr="00C94ABA" w:rsidRDefault="00C94ABA" w:rsidP="00C94ABA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61CC0980" w14:textId="29065D9B" w:rsidR="00F7788B" w:rsidRPr="009A691B" w:rsidRDefault="00F7788B" w:rsidP="009A691B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884762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124C36">
        <w:rPr>
          <w:rFonts w:ascii="Times New Roman" w:hAnsi="Times New Roman"/>
          <w:b/>
          <w:bCs/>
          <w:sz w:val="24"/>
          <w:szCs w:val="24"/>
        </w:rPr>
        <w:t>2</w:t>
      </w:r>
      <w:r w:rsidRPr="00884762">
        <w:rPr>
          <w:rFonts w:ascii="Times New Roman" w:hAnsi="Times New Roman"/>
          <w:b/>
          <w:bCs/>
          <w:sz w:val="24"/>
          <w:szCs w:val="24"/>
        </w:rPr>
        <w:t>.</w:t>
      </w:r>
    </w:p>
    <w:p w14:paraId="6B9566E3" w14:textId="06E49AE9" w:rsidR="00F7788B" w:rsidRDefault="00F7788B" w:rsidP="006A285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osmog dana od dana objave u „Službenom glasniku Krapinsko-zagorske županije“.</w:t>
      </w:r>
    </w:p>
    <w:p w14:paraId="5D99082D" w14:textId="77777777" w:rsidR="00F7788B" w:rsidRDefault="00F7788B" w:rsidP="00F7788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2DB8DF9" w14:textId="77777777" w:rsidR="00F7788B" w:rsidRPr="00BB0F8F" w:rsidRDefault="00F7788B" w:rsidP="00F7788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BE26B50" w14:textId="015ADA40" w:rsidR="00F7788B" w:rsidRPr="00BB0F8F" w:rsidRDefault="00F7788B" w:rsidP="00F7788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B0F8F">
        <w:rPr>
          <w:rFonts w:ascii="Times New Roman" w:hAnsi="Times New Roman"/>
          <w:sz w:val="24"/>
          <w:szCs w:val="24"/>
        </w:rPr>
        <w:t xml:space="preserve">KLASA: </w:t>
      </w:r>
      <w:r w:rsidR="00124C36">
        <w:rPr>
          <w:rFonts w:ascii="Times New Roman" w:hAnsi="Times New Roman"/>
          <w:sz w:val="24"/>
          <w:szCs w:val="24"/>
        </w:rPr>
        <w:t>551-06/23-01/05</w:t>
      </w:r>
    </w:p>
    <w:p w14:paraId="483BBE71" w14:textId="251DE7BA" w:rsidR="00F7788B" w:rsidRPr="00BB0F8F" w:rsidRDefault="00F7788B" w:rsidP="00F7788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B0F8F">
        <w:rPr>
          <w:rFonts w:ascii="Times New Roman" w:hAnsi="Times New Roman"/>
          <w:sz w:val="24"/>
          <w:szCs w:val="24"/>
        </w:rPr>
        <w:t xml:space="preserve">URBROJ: </w:t>
      </w:r>
      <w:r w:rsidR="009A691B">
        <w:rPr>
          <w:rFonts w:ascii="Times New Roman" w:hAnsi="Times New Roman"/>
          <w:sz w:val="24"/>
          <w:szCs w:val="24"/>
        </w:rPr>
        <w:t>2140-</w:t>
      </w:r>
      <w:r w:rsidR="00DD4A49">
        <w:rPr>
          <w:rFonts w:ascii="Times New Roman" w:hAnsi="Times New Roman"/>
          <w:sz w:val="24"/>
          <w:szCs w:val="24"/>
        </w:rPr>
        <w:t>07-</w:t>
      </w:r>
      <w:r w:rsidR="009A691B">
        <w:rPr>
          <w:rFonts w:ascii="Times New Roman" w:hAnsi="Times New Roman"/>
          <w:sz w:val="24"/>
          <w:szCs w:val="24"/>
        </w:rPr>
        <w:t>01-01-2</w:t>
      </w:r>
      <w:r w:rsidR="00C94ABA">
        <w:rPr>
          <w:rFonts w:ascii="Times New Roman" w:hAnsi="Times New Roman"/>
          <w:sz w:val="24"/>
          <w:szCs w:val="24"/>
        </w:rPr>
        <w:t>3</w:t>
      </w:r>
      <w:r w:rsidR="009A691B">
        <w:rPr>
          <w:rFonts w:ascii="Times New Roman" w:hAnsi="Times New Roman"/>
          <w:sz w:val="24"/>
          <w:szCs w:val="24"/>
        </w:rPr>
        <w:t>-____</w:t>
      </w:r>
    </w:p>
    <w:p w14:paraId="3705E1D9" w14:textId="57CEA174" w:rsidR="00F7788B" w:rsidRDefault="00F7788B" w:rsidP="00F7788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Zlataru______ </w:t>
      </w:r>
      <w:r w:rsidR="00124C36">
        <w:rPr>
          <w:rFonts w:ascii="Times New Roman" w:hAnsi="Times New Roman"/>
          <w:sz w:val="24"/>
          <w:szCs w:val="24"/>
        </w:rPr>
        <w:t>ožujka</w:t>
      </w:r>
      <w:r w:rsidR="00884762">
        <w:rPr>
          <w:rFonts w:ascii="Times New Roman" w:hAnsi="Times New Roman"/>
          <w:sz w:val="24"/>
          <w:szCs w:val="24"/>
        </w:rPr>
        <w:t xml:space="preserve"> 202</w:t>
      </w:r>
      <w:r w:rsidR="00C94ABA">
        <w:rPr>
          <w:rFonts w:ascii="Times New Roman" w:hAnsi="Times New Roman"/>
          <w:sz w:val="24"/>
          <w:szCs w:val="24"/>
        </w:rPr>
        <w:t>3</w:t>
      </w:r>
      <w:r w:rsidR="00884762">
        <w:rPr>
          <w:rFonts w:ascii="Times New Roman" w:hAnsi="Times New Roman"/>
          <w:sz w:val="24"/>
          <w:szCs w:val="24"/>
        </w:rPr>
        <w:t>.</w:t>
      </w:r>
    </w:p>
    <w:p w14:paraId="77B611C7" w14:textId="77777777" w:rsidR="00F7788B" w:rsidRPr="00BB0F8F" w:rsidRDefault="00F7788B" w:rsidP="00F7788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ED4F83B" w14:textId="77777777" w:rsidR="00F7788B" w:rsidRPr="00BB0F8F" w:rsidRDefault="00F7788B" w:rsidP="00F7788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4536BD8" w14:textId="77777777" w:rsidR="009A691B" w:rsidRDefault="009A691B" w:rsidP="009A691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PREDSJEDNICA GRADSKOG VIJEĆA</w:t>
      </w:r>
    </w:p>
    <w:p w14:paraId="7F5D04F2" w14:textId="77777777" w:rsidR="009A691B" w:rsidRDefault="009A691B" w:rsidP="009A691B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Danijela Findak</w:t>
      </w:r>
    </w:p>
    <w:p w14:paraId="34C19D72" w14:textId="77777777" w:rsidR="009605DC" w:rsidRPr="00F7788B" w:rsidRDefault="009605DC" w:rsidP="00F7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5DC" w:rsidRPr="00F77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71D5A"/>
    <w:multiLevelType w:val="hybridMultilevel"/>
    <w:tmpl w:val="03B818DC"/>
    <w:lvl w:ilvl="0" w:tplc="5BA89A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E5143"/>
    <w:multiLevelType w:val="hybridMultilevel"/>
    <w:tmpl w:val="68AC13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284927">
    <w:abstractNumId w:val="0"/>
  </w:num>
  <w:num w:numId="2" w16cid:durableId="566767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8B"/>
    <w:rsid w:val="00124C36"/>
    <w:rsid w:val="006A2850"/>
    <w:rsid w:val="00884762"/>
    <w:rsid w:val="009605DC"/>
    <w:rsid w:val="009A691B"/>
    <w:rsid w:val="00C94ABA"/>
    <w:rsid w:val="00DD4A49"/>
    <w:rsid w:val="00E231EC"/>
    <w:rsid w:val="00F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0EDB"/>
  <w15:chartTrackingRefBased/>
  <w15:docId w15:val="{25BEDE4C-59D8-4277-9E96-0B1B57C1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9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8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6</cp:revision>
  <dcterms:created xsi:type="dcterms:W3CDTF">2022-12-06T06:43:00Z</dcterms:created>
  <dcterms:modified xsi:type="dcterms:W3CDTF">2023-02-28T11:07:00Z</dcterms:modified>
</cp:coreProperties>
</file>