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A4" w:rsidRPr="005C01A4" w:rsidRDefault="005C01A4" w:rsidP="005C01A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temelju članka 98. Zakona o komunalnom gospodarstvu („Narodne novine“ broj 68/18.)  i članka 27. Statuta Grada Zlatara („Službeni glasnik Krapinsko-Zagorske županije“  broj 36a/13;  9/18.),  Gradsko vijeće Grada Zlatara na 13. sjednici 29. studenoga 2018. godine donijelo je </w:t>
      </w:r>
    </w:p>
    <w:p w:rsidR="005C01A4" w:rsidRPr="005C01A4" w:rsidRDefault="005C01A4" w:rsidP="005C01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01A4" w:rsidRPr="005C01A4" w:rsidRDefault="005C01A4" w:rsidP="005C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1A4">
        <w:rPr>
          <w:rFonts w:ascii="Times New Roman" w:hAnsi="Times New Roman" w:cs="Times New Roman"/>
          <w:sz w:val="24"/>
          <w:szCs w:val="24"/>
        </w:rPr>
        <w:t>O D L U K U</w:t>
      </w:r>
    </w:p>
    <w:p w:rsidR="005C01A4" w:rsidRPr="005C01A4" w:rsidRDefault="005C01A4" w:rsidP="005C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1A4">
        <w:rPr>
          <w:rFonts w:ascii="Times New Roman" w:hAnsi="Times New Roman" w:cs="Times New Roman"/>
          <w:sz w:val="24"/>
          <w:szCs w:val="24"/>
        </w:rPr>
        <w:t>o vrijednosti boda komunalne naknade za područje Grada Zlatara</w:t>
      </w:r>
    </w:p>
    <w:p w:rsidR="005C01A4" w:rsidRPr="005C01A4" w:rsidRDefault="005C01A4" w:rsidP="005C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1A4" w:rsidRPr="005C01A4" w:rsidRDefault="005C01A4" w:rsidP="005C01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01A4" w:rsidRPr="005C01A4" w:rsidRDefault="005C01A4" w:rsidP="005C01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01A4">
        <w:rPr>
          <w:rFonts w:ascii="Times New Roman" w:eastAsia="Times New Roman" w:hAnsi="Times New Roman" w:cs="Times New Roman"/>
          <w:sz w:val="24"/>
          <w:szCs w:val="24"/>
          <w:lang w:eastAsia="ar-SA"/>
        </w:rPr>
        <w:t>Članak  1.</w:t>
      </w:r>
    </w:p>
    <w:p w:rsidR="005C01A4" w:rsidRPr="005C01A4" w:rsidRDefault="005C01A4" w:rsidP="005C01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01A4" w:rsidRPr="005C01A4" w:rsidRDefault="005C01A4" w:rsidP="005C01A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01A4">
        <w:rPr>
          <w:rFonts w:ascii="Times New Roman" w:eastAsia="Times New Roman" w:hAnsi="Times New Roman" w:cs="Times New Roman"/>
          <w:sz w:val="24"/>
          <w:szCs w:val="24"/>
          <w:lang w:eastAsia="ar-SA"/>
        </w:rPr>
        <w:t>Vrijednost boda komunalne naknade (B) na godišnjoj razini za obračun visine komunalne naknade na području Grada Zlatara utvrđuje se u iznosu od  3,60 kuna  po četvornom metru (m2) korisne površine stambenog prostora u  I. zoni Grada Zlatara.</w:t>
      </w:r>
    </w:p>
    <w:p w:rsidR="005C01A4" w:rsidRPr="005C01A4" w:rsidRDefault="005C01A4" w:rsidP="005C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1A4" w:rsidRPr="005C01A4" w:rsidRDefault="005C01A4" w:rsidP="005C01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01A4">
        <w:rPr>
          <w:rFonts w:ascii="Times New Roman" w:eastAsia="Times New Roman" w:hAnsi="Times New Roman" w:cs="Times New Roman"/>
          <w:sz w:val="24"/>
          <w:szCs w:val="24"/>
          <w:lang w:eastAsia="ar-SA"/>
        </w:rPr>
        <w:t>Članak  2.</w:t>
      </w:r>
    </w:p>
    <w:p w:rsidR="005C01A4" w:rsidRPr="005C01A4" w:rsidRDefault="005C01A4" w:rsidP="005C01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01A4" w:rsidRPr="005C01A4" w:rsidRDefault="005C01A4" w:rsidP="005C01A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01A4">
        <w:rPr>
          <w:rFonts w:ascii="Times New Roman" w:eastAsia="Times New Roman" w:hAnsi="Times New Roman" w:cs="Times New Roman"/>
          <w:sz w:val="24"/>
          <w:szCs w:val="24"/>
          <w:lang w:eastAsia="ar-SA"/>
        </w:rPr>
        <w:t>Stupanjem na snagu ove Odluke, prestaje važiti Odluka o vrijednosti boda za obračun komunalne  naknade objavljene  u „Službenom glasniku Krapinsko-zagorske županije“  u broju  28/09.</w:t>
      </w:r>
    </w:p>
    <w:p w:rsidR="005C01A4" w:rsidRPr="005C01A4" w:rsidRDefault="005C01A4" w:rsidP="005C01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01A4">
        <w:rPr>
          <w:rFonts w:ascii="Times New Roman" w:eastAsia="Times New Roman" w:hAnsi="Times New Roman" w:cs="Times New Roman"/>
          <w:sz w:val="24"/>
          <w:szCs w:val="24"/>
          <w:lang w:eastAsia="ar-SA"/>
        </w:rPr>
        <w:t>Članak  3.</w:t>
      </w:r>
    </w:p>
    <w:p w:rsidR="005C01A4" w:rsidRPr="005C01A4" w:rsidRDefault="005C01A4" w:rsidP="005C01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01A4" w:rsidRPr="005C01A4" w:rsidRDefault="005C01A4" w:rsidP="005C01A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01A4">
        <w:rPr>
          <w:rFonts w:ascii="Times New Roman" w:eastAsia="Times New Roman" w:hAnsi="Times New Roman" w:cs="Times New Roman"/>
          <w:sz w:val="24"/>
          <w:szCs w:val="24"/>
          <w:lang w:eastAsia="ar-SA"/>
        </w:rPr>
        <w:t>Ova Odluka stupa na snagu osmog dana od dana objave  u „Službenom glasniku Krapinsko-zagorske županije“, a primjenjuje  se od  1. siječnja 2019. godine.</w:t>
      </w:r>
    </w:p>
    <w:p w:rsidR="005C01A4" w:rsidRPr="005C01A4" w:rsidRDefault="005C01A4" w:rsidP="005C01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01A4" w:rsidRPr="005C01A4" w:rsidRDefault="005C01A4" w:rsidP="005C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1A4">
        <w:rPr>
          <w:rFonts w:ascii="Times New Roman" w:hAnsi="Times New Roman" w:cs="Times New Roman"/>
          <w:sz w:val="24"/>
          <w:szCs w:val="24"/>
        </w:rPr>
        <w:t>GRADSKO  VIJEĆE  GRADA  ZLATARA</w:t>
      </w:r>
    </w:p>
    <w:p w:rsidR="005C01A4" w:rsidRDefault="005C01A4" w:rsidP="005C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1A4" w:rsidRPr="005C01A4" w:rsidRDefault="005C01A4" w:rsidP="005C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A4">
        <w:rPr>
          <w:rFonts w:ascii="Times New Roman" w:hAnsi="Times New Roman" w:cs="Times New Roman"/>
          <w:sz w:val="24"/>
          <w:szCs w:val="24"/>
        </w:rPr>
        <w:t>KLASA:   363-03/18-01/33</w:t>
      </w:r>
    </w:p>
    <w:p w:rsidR="005C01A4" w:rsidRPr="005C01A4" w:rsidRDefault="005C01A4" w:rsidP="005C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A4">
        <w:rPr>
          <w:rFonts w:ascii="Times New Roman" w:hAnsi="Times New Roman" w:cs="Times New Roman"/>
          <w:sz w:val="24"/>
          <w:szCs w:val="24"/>
        </w:rPr>
        <w:t xml:space="preserve">URBROJ: 2211/01-01-18-3 </w:t>
      </w:r>
    </w:p>
    <w:p w:rsidR="005C01A4" w:rsidRPr="005C01A4" w:rsidRDefault="005C01A4" w:rsidP="005C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A4">
        <w:rPr>
          <w:rFonts w:ascii="Times New Roman" w:hAnsi="Times New Roman" w:cs="Times New Roman"/>
          <w:sz w:val="24"/>
          <w:szCs w:val="24"/>
        </w:rPr>
        <w:t xml:space="preserve">Zlatar,       29. 11. 2018.  </w:t>
      </w:r>
    </w:p>
    <w:p w:rsidR="005C01A4" w:rsidRDefault="005C01A4" w:rsidP="005C01A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C01A4" w:rsidRPr="005C01A4" w:rsidRDefault="005C01A4" w:rsidP="005C01A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01A4">
        <w:rPr>
          <w:rFonts w:ascii="Times New Roman" w:hAnsi="Times New Roman" w:cs="Times New Roman"/>
          <w:sz w:val="24"/>
          <w:szCs w:val="24"/>
        </w:rPr>
        <w:t>Predsjednik Gradskog vijeća:</w:t>
      </w:r>
    </w:p>
    <w:p w:rsidR="005C01A4" w:rsidRPr="005C01A4" w:rsidRDefault="005C01A4" w:rsidP="005C01A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C01A4">
        <w:rPr>
          <w:rFonts w:ascii="Times New Roman" w:hAnsi="Times New Roman" w:cs="Times New Roman"/>
          <w:sz w:val="24"/>
          <w:szCs w:val="24"/>
        </w:rPr>
        <w:t xml:space="preserve">Krunoslav Klancir, dipl. ing. </w:t>
      </w:r>
      <w:proofErr w:type="spellStart"/>
      <w:r w:rsidRPr="005C01A4">
        <w:rPr>
          <w:rFonts w:ascii="Times New Roman" w:hAnsi="Times New Roman" w:cs="Times New Roman"/>
          <w:sz w:val="24"/>
          <w:szCs w:val="24"/>
        </w:rPr>
        <w:t>agr</w:t>
      </w:r>
      <w:proofErr w:type="spellEnd"/>
      <w:r w:rsidRPr="005C01A4">
        <w:rPr>
          <w:rFonts w:ascii="Times New Roman" w:hAnsi="Times New Roman" w:cs="Times New Roman"/>
          <w:sz w:val="24"/>
          <w:szCs w:val="24"/>
        </w:rPr>
        <w:t>.</w:t>
      </w:r>
    </w:p>
    <w:p w:rsidR="004C3F85" w:rsidRDefault="004C3F85"/>
    <w:sectPr w:rsidR="004C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4"/>
    <w:rsid w:val="004C3F85"/>
    <w:rsid w:val="005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3530"/>
  <w15:chartTrackingRefBased/>
  <w15:docId w15:val="{F9AAD65C-955D-4F32-9E4B-58446DA3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Višek</dc:creator>
  <cp:keywords/>
  <dc:description/>
  <cp:lastModifiedBy>Monika Višek</cp:lastModifiedBy>
  <cp:revision>1</cp:revision>
  <dcterms:created xsi:type="dcterms:W3CDTF">2018-12-03T15:50:00Z</dcterms:created>
  <dcterms:modified xsi:type="dcterms:W3CDTF">2018-12-03T15:51:00Z</dcterms:modified>
</cp:coreProperties>
</file>