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EEB" w14:textId="604B3261" w:rsidR="00787901" w:rsidRPr="00787901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szCs w:val="24"/>
          <w:lang w:eastAsia="hr-HR"/>
        </w:rPr>
        <w:t xml:space="preserve">         </w:t>
      </w:r>
      <w:r w:rsidR="00F0501B">
        <w:rPr>
          <w:rFonts w:eastAsia="Arial Unicode MS" w:cs="Times New Roman"/>
          <w:szCs w:val="24"/>
          <w:lang w:eastAsia="hr-HR"/>
        </w:rPr>
        <w:t xml:space="preserve">        </w:t>
      </w:r>
      <w:r w:rsidRPr="00787901">
        <w:rPr>
          <w:rFonts w:eastAsia="Arial Unicode MS" w:cs="Times New Roman"/>
          <w:szCs w:val="24"/>
          <w:lang w:eastAsia="hr-HR"/>
        </w:rPr>
        <w:t xml:space="preserve">   </w:t>
      </w:r>
      <w:r w:rsidRPr="00787901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58598976" wp14:editId="7DFB4B74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D1F07" w14:textId="77777777" w:rsidR="00F0501B" w:rsidRPr="00787901" w:rsidRDefault="00F0501B" w:rsidP="00F0501B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180C0472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 w:rsidRPr="00787901">
        <w:rPr>
          <w:rFonts w:ascii="Calibri" w:eastAsia="Calibri" w:hAnsi="Calibri" w:cs="Calibri"/>
          <w:b/>
          <w:lang w:eastAsia="hr-HR"/>
        </w:rPr>
        <w:t>KRAPINSKO-ZAGORSKA ŽUPANIJA</w:t>
      </w:r>
    </w:p>
    <w:p w14:paraId="20134609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 ZLATAR</w:t>
      </w:r>
    </w:p>
    <w:p w14:paraId="1E728FBA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GRADSKO VIJEĆE</w:t>
      </w:r>
    </w:p>
    <w:p w14:paraId="2C009ED9" w14:textId="77777777" w:rsidR="00F0501B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2EDAC13A" w14:textId="6DC403EB" w:rsidR="00F0501B" w:rsidRPr="00787901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 xml:space="preserve">KLASA: </w:t>
      </w:r>
      <w:r w:rsidR="0072570A">
        <w:rPr>
          <w:rFonts w:ascii="Calibri" w:eastAsia="Calibri" w:hAnsi="Calibri" w:cs="Calibri"/>
          <w:lang w:eastAsia="hr-HR"/>
        </w:rPr>
        <w:t>245-01/24-01/02</w:t>
      </w:r>
    </w:p>
    <w:p w14:paraId="1933921C" w14:textId="48BA3DD3" w:rsidR="00F0501B" w:rsidRPr="00787901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>URBROJ:</w:t>
      </w:r>
      <w:r>
        <w:rPr>
          <w:rFonts w:ascii="Calibri" w:eastAsia="Calibri" w:hAnsi="Calibri" w:cs="Calibri"/>
          <w:lang w:eastAsia="hr-HR"/>
        </w:rPr>
        <w:t>2140-07-01-24-</w:t>
      </w:r>
      <w:r w:rsidR="002B3868">
        <w:rPr>
          <w:rFonts w:ascii="Calibri" w:eastAsia="Calibri" w:hAnsi="Calibri" w:cs="Calibri"/>
          <w:lang w:eastAsia="hr-HR"/>
        </w:rPr>
        <w:t>4</w:t>
      </w:r>
    </w:p>
    <w:p w14:paraId="3D1A3F9D" w14:textId="4416EA9E" w:rsidR="00F0501B" w:rsidRPr="00F0501B" w:rsidRDefault="00F0501B" w:rsidP="00F0501B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Zlatar, </w:t>
      </w:r>
      <w:r w:rsidR="002B3868">
        <w:rPr>
          <w:rFonts w:ascii="Calibri" w:eastAsia="Calibri" w:hAnsi="Calibri" w:cs="Calibri"/>
          <w:lang w:eastAsia="hr-HR"/>
        </w:rPr>
        <w:t>28.02</w:t>
      </w:r>
      <w:r w:rsidRPr="00787901">
        <w:rPr>
          <w:rFonts w:ascii="Calibri" w:eastAsia="Calibri" w:hAnsi="Calibri" w:cs="Calibri"/>
          <w:lang w:eastAsia="hr-HR"/>
        </w:rPr>
        <w:t>.202</w:t>
      </w:r>
      <w:r>
        <w:rPr>
          <w:rFonts w:ascii="Calibri" w:eastAsia="Calibri" w:hAnsi="Calibri" w:cs="Calibri"/>
          <w:lang w:eastAsia="hr-HR"/>
        </w:rPr>
        <w:t>4</w:t>
      </w:r>
      <w:r w:rsidRPr="00787901">
        <w:rPr>
          <w:rFonts w:ascii="Calibri" w:eastAsia="Calibri" w:hAnsi="Calibri" w:cs="Calibri"/>
          <w:lang w:eastAsia="hr-HR"/>
        </w:rPr>
        <w:t>.</w:t>
      </w:r>
    </w:p>
    <w:p w14:paraId="744C3CFD" w14:textId="3923A451" w:rsidR="00C13719" w:rsidRPr="004B33B5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Na temelju članka 12. stavka 3</w:t>
      </w:r>
      <w:r w:rsidR="00787901">
        <w:rPr>
          <w:rFonts w:asciiTheme="minorHAnsi" w:hAnsiTheme="minorHAnsi" w:cstheme="minorHAnsi"/>
          <w:szCs w:val="24"/>
        </w:rPr>
        <w:t>.</w:t>
      </w:r>
      <w:r w:rsidRPr="004B33B5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B33B5">
        <w:rPr>
          <w:rFonts w:asciiTheme="minorHAnsi" w:hAnsiTheme="minorHAnsi" w:cstheme="minorHAnsi"/>
          <w:szCs w:val="24"/>
        </w:rPr>
        <w:t>(„Narodne novine“</w:t>
      </w:r>
      <w:r w:rsidR="004B33B5">
        <w:rPr>
          <w:rFonts w:asciiTheme="minorHAnsi" w:hAnsiTheme="minorHAnsi" w:cstheme="minorHAnsi"/>
          <w:szCs w:val="24"/>
        </w:rPr>
        <w:t>,</w:t>
      </w:r>
      <w:r w:rsidR="00C10F99" w:rsidRPr="004B33B5">
        <w:rPr>
          <w:rFonts w:asciiTheme="minorHAnsi" w:hAnsiTheme="minorHAnsi" w:cstheme="minorHAnsi"/>
          <w:szCs w:val="24"/>
        </w:rPr>
        <w:t xml:space="preserve"> broj 92/10</w:t>
      </w:r>
      <w:r w:rsidR="008B5A48">
        <w:rPr>
          <w:rFonts w:asciiTheme="minorHAnsi" w:hAnsiTheme="minorHAnsi" w:cstheme="minorHAnsi"/>
          <w:szCs w:val="24"/>
        </w:rPr>
        <w:t>, 114/22</w:t>
      </w:r>
      <w:r w:rsidR="00C10F99" w:rsidRPr="004B33B5">
        <w:rPr>
          <w:rFonts w:asciiTheme="minorHAnsi" w:hAnsiTheme="minorHAnsi" w:cstheme="minorHAnsi"/>
          <w:szCs w:val="24"/>
        </w:rPr>
        <w:t xml:space="preserve">), </w:t>
      </w:r>
      <w:r w:rsidR="00C13719" w:rsidRPr="004B33B5">
        <w:rPr>
          <w:rFonts w:asciiTheme="minorHAnsi" w:hAnsiTheme="minorHAnsi" w:cstheme="minorHAnsi"/>
          <w:szCs w:val="24"/>
        </w:rPr>
        <w:t xml:space="preserve">Godišnjeg provedbenog plana </w:t>
      </w:r>
      <w:r w:rsidR="00C13719" w:rsidRPr="00787901">
        <w:rPr>
          <w:rFonts w:asciiTheme="minorHAnsi" w:hAnsiTheme="minorHAnsi" w:cstheme="minorHAnsi"/>
          <w:szCs w:val="24"/>
        </w:rPr>
        <w:t xml:space="preserve">unaprjeđenja zaštite od požara za područje </w:t>
      </w:r>
      <w:r w:rsidR="00A01DCB" w:rsidRPr="00787901">
        <w:rPr>
          <w:rFonts w:asciiTheme="minorHAnsi" w:hAnsiTheme="minorHAnsi" w:cstheme="minorHAnsi"/>
          <w:szCs w:val="24"/>
        </w:rPr>
        <w:t xml:space="preserve">Krapinsko-zagorske </w:t>
      </w:r>
      <w:r w:rsidR="00C13719" w:rsidRPr="00787901">
        <w:rPr>
          <w:rFonts w:asciiTheme="minorHAnsi" w:hAnsiTheme="minorHAnsi" w:cstheme="minorHAnsi"/>
          <w:szCs w:val="24"/>
        </w:rPr>
        <w:t>županije za 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0E6933">
        <w:rPr>
          <w:rFonts w:asciiTheme="minorHAnsi" w:hAnsiTheme="minorHAnsi" w:cstheme="minorHAnsi"/>
          <w:szCs w:val="24"/>
        </w:rPr>
        <w:t>4</w:t>
      </w:r>
      <w:r w:rsidR="00C13719" w:rsidRPr="00787901">
        <w:rPr>
          <w:rFonts w:asciiTheme="minorHAnsi" w:hAnsiTheme="minorHAnsi" w:cstheme="minorHAnsi"/>
          <w:szCs w:val="24"/>
        </w:rPr>
        <w:t>.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godinu</w:t>
      </w:r>
      <w:r w:rsidR="00787901" w:rsidRPr="00787901">
        <w:rPr>
          <w:rFonts w:asciiTheme="minorHAnsi" w:hAnsiTheme="minorHAnsi" w:cstheme="minorHAnsi"/>
          <w:szCs w:val="24"/>
        </w:rPr>
        <w:t xml:space="preserve"> (</w:t>
      </w:r>
      <w:r w:rsidR="000E6933">
        <w:rPr>
          <w:rFonts w:asciiTheme="minorHAnsi" w:hAnsiTheme="minorHAnsi" w:cstheme="minorHAnsi"/>
          <w:szCs w:val="24"/>
        </w:rPr>
        <w:t>KLASA: 245-01/23-01/01, URBROJ: 2140-01-23-6, od dana 07. prosinca 2023. godine</w:t>
      </w:r>
      <w:r w:rsidR="00787901" w:rsidRPr="00787901">
        <w:rPr>
          <w:rFonts w:ascii="Calibri" w:eastAsia="SimSun" w:hAnsi="Calibri" w:cs="Times New Roman"/>
          <w:szCs w:val="24"/>
        </w:rPr>
        <w:t xml:space="preserve">) i </w:t>
      </w:r>
      <w:r w:rsidR="00C13719" w:rsidRPr="00787901">
        <w:rPr>
          <w:rFonts w:asciiTheme="minorHAnsi" w:hAnsiTheme="minorHAnsi" w:cstheme="minorHAnsi"/>
          <w:szCs w:val="24"/>
        </w:rPr>
        <w:t>članka</w:t>
      </w:r>
      <w:r w:rsidR="00787901" w:rsidRPr="00787901">
        <w:rPr>
          <w:rFonts w:asciiTheme="minorHAnsi" w:hAnsiTheme="minorHAnsi" w:cstheme="minorHAnsi"/>
          <w:szCs w:val="24"/>
        </w:rPr>
        <w:t xml:space="preserve"> </w:t>
      </w:r>
      <w:r w:rsidR="00F0501B" w:rsidRPr="00F0501B">
        <w:rPr>
          <w:rFonts w:asciiTheme="minorHAnsi" w:hAnsiTheme="minorHAnsi" w:cstheme="minorHAnsi"/>
          <w:szCs w:val="24"/>
        </w:rPr>
        <w:t>27. Statuta Grada Zlatara („Službeni glasnik Krapinsko-zagorske županije“ broj 36A/13, 9/18, 9/20, 17A/21)</w:t>
      </w:r>
      <w:r w:rsidR="00C13719" w:rsidRPr="00787901">
        <w:rPr>
          <w:rFonts w:asciiTheme="minorHAnsi" w:hAnsiTheme="minorHAnsi" w:cstheme="minorHAnsi"/>
          <w:szCs w:val="24"/>
        </w:rPr>
        <w:t xml:space="preserve">, </w:t>
      </w:r>
      <w:r w:rsidR="00D437B4">
        <w:rPr>
          <w:rFonts w:asciiTheme="minorHAnsi" w:hAnsiTheme="minorHAnsi" w:cstheme="minorHAnsi"/>
          <w:szCs w:val="24"/>
        </w:rPr>
        <w:t xml:space="preserve">Gradsko 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A01DCB" w:rsidRPr="00787901">
        <w:rPr>
          <w:rFonts w:asciiTheme="minorHAnsi" w:hAnsiTheme="minorHAnsi" w:cstheme="minorHAnsi"/>
          <w:szCs w:val="24"/>
        </w:rPr>
        <w:t xml:space="preserve"> na </w:t>
      </w:r>
      <w:r w:rsidR="002B3868">
        <w:rPr>
          <w:rFonts w:asciiTheme="minorHAnsi" w:hAnsiTheme="minorHAnsi" w:cstheme="minorHAnsi"/>
          <w:szCs w:val="24"/>
        </w:rPr>
        <w:t>22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sjednici održanoj </w:t>
      </w:r>
      <w:r w:rsidR="002B3868">
        <w:rPr>
          <w:rFonts w:asciiTheme="minorHAnsi" w:hAnsiTheme="minorHAnsi" w:cstheme="minorHAnsi"/>
          <w:szCs w:val="24"/>
        </w:rPr>
        <w:t>28.02</w:t>
      </w:r>
      <w:r w:rsidR="00A01DCB" w:rsidRPr="00787901">
        <w:rPr>
          <w:rFonts w:asciiTheme="minorHAnsi" w:hAnsiTheme="minorHAnsi" w:cstheme="minorHAnsi"/>
          <w:szCs w:val="24"/>
        </w:rPr>
        <w:t>.</w:t>
      </w:r>
      <w:r w:rsidR="00C13719" w:rsidRPr="00787901">
        <w:rPr>
          <w:rFonts w:asciiTheme="minorHAnsi" w:hAnsiTheme="minorHAnsi" w:cstheme="minorHAnsi"/>
          <w:szCs w:val="24"/>
        </w:rPr>
        <w:t>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0E6933">
        <w:rPr>
          <w:rFonts w:asciiTheme="minorHAnsi" w:hAnsiTheme="minorHAnsi" w:cstheme="minorHAnsi"/>
          <w:szCs w:val="24"/>
        </w:rPr>
        <w:t>4</w:t>
      </w:r>
      <w:r w:rsidR="00C13719" w:rsidRPr="00787901">
        <w:rPr>
          <w:rFonts w:asciiTheme="minorHAnsi" w:hAnsiTheme="minorHAnsi" w:cstheme="minorHAnsi"/>
          <w:szCs w:val="24"/>
        </w:rPr>
        <w:t>. godine, 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1A60D8AD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3B1981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0E6933">
        <w:rPr>
          <w:rFonts w:asciiTheme="minorHAnsi" w:hAnsiTheme="minorHAnsi" w:cstheme="minorHAnsi"/>
          <w:b/>
          <w:szCs w:val="24"/>
        </w:rPr>
        <w:t>4</w:t>
      </w:r>
      <w:r w:rsidRPr="004B33B5">
        <w:rPr>
          <w:rFonts w:asciiTheme="minorHAnsi" w:hAnsiTheme="minorHAnsi" w:cstheme="minorHAnsi"/>
          <w:b/>
          <w:szCs w:val="24"/>
        </w:rPr>
        <w:t>.</w:t>
      </w:r>
      <w:r w:rsidR="000E6933">
        <w:rPr>
          <w:rFonts w:asciiTheme="minorHAnsi" w:hAnsiTheme="minorHAnsi" w:cstheme="minorHAnsi"/>
          <w:b/>
          <w:szCs w:val="24"/>
        </w:rPr>
        <w:t xml:space="preserve"> </w:t>
      </w:r>
      <w:r w:rsidRPr="004B33B5">
        <w:rPr>
          <w:rFonts w:asciiTheme="minorHAnsi" w:hAnsiTheme="minorHAnsi" w:cstheme="minorHAnsi"/>
          <w:b/>
          <w:szCs w:val="24"/>
        </w:rPr>
        <w:t>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1371192A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0E6933">
        <w:rPr>
          <w:rFonts w:asciiTheme="minorHAnsi" w:eastAsia="Arial Unicode MS" w:hAnsiTheme="minorHAnsi" w:cstheme="minorHAnsi"/>
          <w:szCs w:val="24"/>
          <w:lang w:eastAsia="hr-HR"/>
        </w:rPr>
        <w:t>4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2D8EDEC3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0E6933">
        <w:rPr>
          <w:rFonts w:asciiTheme="minorHAnsi" w:eastAsia="Arial Unicode MS" w:hAnsiTheme="minorHAnsi" w:cstheme="minorHAnsi"/>
          <w:szCs w:val="24"/>
          <w:lang w:eastAsia="hr-HR"/>
        </w:rPr>
        <w:t>4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3549DE16" w:rsidR="005963B6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851C4A">
        <w:rPr>
          <w:rFonts w:asciiTheme="minorHAnsi" w:hAnsiTheme="minorHAnsi" w:cstheme="minorHAnsi"/>
          <w:szCs w:val="24"/>
        </w:rPr>
        <w:t xml:space="preserve"> </w:t>
      </w:r>
      <w:r w:rsidR="008B5A48" w:rsidRPr="00851C4A">
        <w:rPr>
          <w:rFonts w:asciiTheme="minorHAnsi" w:hAnsiTheme="minorHAnsi" w:cstheme="minorHAnsi"/>
          <w:szCs w:val="24"/>
        </w:rPr>
        <w:t xml:space="preserve">je usvojenu </w:t>
      </w:r>
      <w:r w:rsidR="005963B6" w:rsidRPr="00851C4A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851C4A">
        <w:rPr>
          <w:rFonts w:asciiTheme="minorHAnsi" w:hAnsiTheme="minorHAnsi" w:cstheme="minorHAnsi"/>
          <w:szCs w:val="24"/>
        </w:rPr>
        <w:t xml:space="preserve">i tehnološke eksplozije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241B82" w:rsidRPr="00851C4A">
        <w:rPr>
          <w:rFonts w:asciiTheme="minorHAnsi" w:hAnsiTheme="minorHAnsi" w:cstheme="minorHAnsi"/>
          <w:szCs w:val="24"/>
        </w:rPr>
        <w:t xml:space="preserve">te </w:t>
      </w:r>
      <w:r w:rsidR="009A4A42" w:rsidRPr="00851C4A">
        <w:rPr>
          <w:rFonts w:asciiTheme="minorHAnsi" w:hAnsiTheme="minorHAnsi" w:cstheme="minorHAnsi"/>
          <w:szCs w:val="24"/>
        </w:rPr>
        <w:t>Plan zaštite od požara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8B5A48" w:rsidRPr="00851C4A">
        <w:rPr>
          <w:rFonts w:asciiTheme="minorHAnsi" w:hAnsiTheme="minorHAnsi" w:cstheme="minorHAnsi"/>
          <w:szCs w:val="24"/>
        </w:rPr>
        <w:t>,</w:t>
      </w:r>
      <w:r w:rsidR="009A4A42" w:rsidRPr="00851C4A">
        <w:rPr>
          <w:rFonts w:asciiTheme="minorHAnsi" w:hAnsiTheme="minorHAnsi" w:cstheme="minorHAnsi"/>
          <w:szCs w:val="24"/>
        </w:rPr>
        <w:t xml:space="preserve"> </w:t>
      </w:r>
      <w:r w:rsidR="002F1926" w:rsidRPr="00851C4A">
        <w:rPr>
          <w:rFonts w:asciiTheme="minorHAnsi" w:hAnsiTheme="minorHAnsi" w:cstheme="minorHAnsi"/>
          <w:szCs w:val="24"/>
        </w:rPr>
        <w:t>u skladu s člankom 13. Zakona o zaštiti od požara („Narodne novine“, broj 92/10</w:t>
      </w:r>
      <w:r w:rsidR="008B5A48" w:rsidRPr="00851C4A">
        <w:rPr>
          <w:rFonts w:asciiTheme="minorHAnsi" w:hAnsiTheme="minorHAnsi" w:cstheme="minorHAnsi"/>
          <w:szCs w:val="24"/>
        </w:rPr>
        <w:t>, 114/22</w:t>
      </w:r>
      <w:r w:rsidR="002F1926" w:rsidRPr="00851C4A">
        <w:rPr>
          <w:rFonts w:asciiTheme="minorHAnsi" w:hAnsiTheme="minorHAnsi" w:cstheme="minorHAnsi"/>
          <w:szCs w:val="24"/>
        </w:rPr>
        <w:t xml:space="preserve">) i </w:t>
      </w:r>
      <w:r w:rsidR="000C608B" w:rsidRPr="00851C4A">
        <w:rPr>
          <w:rFonts w:asciiTheme="minorHAnsi" w:hAnsiTheme="minorHAnsi" w:cstheme="minorHAnsi"/>
          <w:szCs w:val="24"/>
        </w:rPr>
        <w:t xml:space="preserve">s </w:t>
      </w:r>
      <w:r w:rsidR="002F1926" w:rsidRPr="00851C4A">
        <w:rPr>
          <w:rFonts w:asciiTheme="minorHAnsi" w:hAnsiTheme="minorHAnsi" w:cstheme="minorHAnsi"/>
          <w:szCs w:val="24"/>
        </w:rPr>
        <w:t>člankom 5. Pravilnika o planu zaštite od požara („Narodne novine“, broj 51/12)</w:t>
      </w:r>
      <w:r w:rsidR="000C608B" w:rsidRPr="00851C4A">
        <w:rPr>
          <w:rFonts w:asciiTheme="minorHAnsi" w:hAnsiTheme="minorHAnsi" w:cstheme="minorHAnsi"/>
          <w:szCs w:val="24"/>
        </w:rPr>
        <w:t xml:space="preserve">, dužan u propisanim rokovima usklađivati s </w:t>
      </w:r>
      <w:r w:rsidR="00106AF0" w:rsidRPr="00851C4A">
        <w:rPr>
          <w:rFonts w:asciiTheme="minorHAnsi" w:hAnsiTheme="minorHAnsi" w:cstheme="minorHAnsi"/>
          <w:szCs w:val="24"/>
        </w:rPr>
        <w:t>novonastalim uvjetima</w:t>
      </w:r>
      <w:r w:rsidR="000E6933">
        <w:rPr>
          <w:rFonts w:asciiTheme="minorHAnsi" w:hAnsiTheme="minorHAnsi" w:cstheme="minorHAnsi"/>
          <w:szCs w:val="24"/>
        </w:rPr>
        <w:t xml:space="preserve"> i po potrebi donijeti nove dokumente.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8B5A48" w:rsidRDefault="002C6F68" w:rsidP="008B5A48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411CEC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67990B9F" w:rsidR="002C6F68" w:rsidRDefault="003B1981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8B5A48" w:rsidRDefault="004A1A66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Default="000C608B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PUCZ Varaždin, 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Služba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CZ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Krapina</w:t>
            </w:r>
          </w:p>
          <w:p w14:paraId="074FC512" w14:textId="7135EB26" w:rsidR="002C6F68" w:rsidRPr="00E31C7F" w:rsidRDefault="006E0CE1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</w:tbl>
    <w:p w14:paraId="1B10E1FE" w14:textId="16DDA7BC" w:rsidR="009A4A42" w:rsidRPr="00851C4A" w:rsidRDefault="00D437B4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851C4A">
        <w:rPr>
          <w:rFonts w:asciiTheme="minorHAnsi" w:hAnsiTheme="minorHAnsi" w:cstheme="minorHAnsi"/>
          <w:szCs w:val="24"/>
        </w:rPr>
        <w:lastRenderedPageBreak/>
        <w:t xml:space="preserve">Gradsko </w:t>
      </w:r>
      <w:r w:rsidR="009A4A42" w:rsidRPr="00851C4A">
        <w:rPr>
          <w:rFonts w:asciiTheme="minorHAnsi" w:hAnsiTheme="minorHAnsi" w:cstheme="minorHAnsi"/>
          <w:szCs w:val="24"/>
        </w:rPr>
        <w:t xml:space="preserve">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9A4A42" w:rsidRPr="00851C4A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851C4A">
        <w:rPr>
          <w:rFonts w:asciiTheme="minorHAnsi" w:hAnsiTheme="minorHAnsi" w:cstheme="minorHAnsi"/>
          <w:szCs w:val="24"/>
        </w:rPr>
        <w:t>e</w:t>
      </w:r>
      <w:r w:rsidR="000C608B" w:rsidRPr="00851C4A">
        <w:rPr>
          <w:rFonts w:asciiTheme="minorHAnsi" w:hAnsiTheme="minorHAnsi" w:cstheme="minorHAnsi"/>
          <w:szCs w:val="24"/>
        </w:rPr>
        <w:t xml:space="preserve"> kojima propisuju mjere 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za uređivanje i održavanje poljoprivrednih rudina, sukladno odredbama članka 12. Zakona o poljoprivrednom zemljištu („Narodne novine"</w:t>
      </w:r>
      <w:r w:rsidR="003D361E" w:rsidRPr="00851C4A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 w:rsidRPr="00851C4A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0C608B" w:rsidRPr="00851C4A">
        <w:rPr>
          <w:rFonts w:asciiTheme="minorHAnsi" w:eastAsia="Arial Unicode MS" w:hAnsiTheme="minorHAnsi" w:cstheme="minorHAnsi"/>
          <w:szCs w:val="24"/>
          <w:lang w:eastAsia="hr-HR"/>
        </w:rPr>
        <w:t>, 57/22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76FC6D1C" w:rsidR="002C6F68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50EC4326" w:rsidR="00241B82" w:rsidRPr="00411CEC" w:rsidRDefault="00241B82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411CEC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</w:t>
      </w:r>
      <w:r w:rsidR="00411CEC" w:rsidRPr="00411CEC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Pr="00411CEC">
        <w:rPr>
          <w:rFonts w:asciiTheme="minorHAnsi" w:hAnsiTheme="minorHAnsi" w:cstheme="minorHAnsi"/>
          <w:szCs w:val="24"/>
        </w:rPr>
        <w:t xml:space="preserve"> te Plana zaštite od požara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6A4598" w:rsidRPr="00411CEC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11CEC">
        <w:rPr>
          <w:rFonts w:asciiTheme="minorHAnsi" w:hAnsiTheme="minorHAnsi" w:cstheme="minorHAnsi"/>
          <w:szCs w:val="24"/>
        </w:rPr>
        <w:t>operativnih vatrogasaca</w:t>
      </w:r>
      <w:r w:rsidR="006A4598" w:rsidRPr="00411CEC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851C4A" w:rsidRDefault="00411CEC" w:rsidP="00851C4A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0" w:name="_Hlk535705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15D91D02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6C3111">
        <w:tc>
          <w:tcPr>
            <w:tcW w:w="2693" w:type="dxa"/>
          </w:tcPr>
          <w:p w14:paraId="041FCC1B" w14:textId="2F9E767C" w:rsidR="003B4AC2" w:rsidRPr="00851C4A" w:rsidRDefault="004A1A66" w:rsidP="006C3111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Default="00814F29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Vatrogasna zajednica Krapinsko-zagorske županije</w:t>
            </w:r>
          </w:p>
          <w:p w14:paraId="52E5DB95" w14:textId="52D0E7A9" w:rsidR="003B4AC2" w:rsidRPr="003B4AC2" w:rsidRDefault="00851C4A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E31C7F">
              <w:rPr>
                <w:rFonts w:asciiTheme="minorHAnsi" w:hAnsiTheme="minorHAnsi" w:cstheme="minorHAnsi"/>
                <w:szCs w:val="24"/>
              </w:rPr>
              <w:t>Grada Zlatara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0C1CF62E" w:rsidR="00A629ED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55DFF139" w14:textId="77777777" w:rsidTr="004A1A66">
        <w:tc>
          <w:tcPr>
            <w:tcW w:w="2693" w:type="dxa"/>
          </w:tcPr>
          <w:p w14:paraId="17356517" w14:textId="5330FAB1" w:rsidR="003B4AC2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47EC834F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4A1A66">
        <w:tc>
          <w:tcPr>
            <w:tcW w:w="2693" w:type="dxa"/>
          </w:tcPr>
          <w:p w14:paraId="0B35EAF5" w14:textId="7AEF0A2F" w:rsidR="003B4AC2" w:rsidRPr="00851C4A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851C4A" w:rsidRDefault="00851C4A" w:rsidP="00CF3818">
            <w:pP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</w:pPr>
            <w:r w:rsidRPr="00851C4A"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45898DB0" w:rsidR="005A73A4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an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E31C7F">
        <w:rPr>
          <w:rFonts w:asciiTheme="minorHAnsi" w:eastAsia="Arial Unicode MS" w:hAnsiTheme="minorHAnsi" w:cstheme="minorHAnsi"/>
          <w:iCs/>
          <w:szCs w:val="24"/>
          <w:lang w:eastAsia="hr-HR"/>
        </w:rPr>
        <w:t>za Grad Zlatar</w:t>
      </w:r>
      <w:r w:rsidR="0081073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  <w:r w:rsidR="00411CEC">
        <w:rPr>
          <w:rFonts w:asciiTheme="minorHAnsi" w:eastAsia="Arial Unicode MS" w:hAnsiTheme="minorHAnsi" w:cstheme="minorHAnsi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0226E500" w14:textId="77777777" w:rsidTr="00E31C7F">
        <w:tc>
          <w:tcPr>
            <w:tcW w:w="2693" w:type="dxa"/>
          </w:tcPr>
          <w:p w14:paraId="0106FD84" w14:textId="247D067C" w:rsidR="003B4AC2" w:rsidRPr="00851C4A" w:rsidRDefault="003B4AC2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6C3111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CCAE2F" w:rsidR="006746CA" w:rsidRDefault="003B1981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308BBF3" w14:textId="77777777" w:rsidR="00104C44" w:rsidRDefault="00104C44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5CD1B2E5" w14:textId="6DB85102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0438627C" w14:textId="73C8F3E6" w:rsidR="00411CEC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73CB1B58" w14:textId="52F75C9F" w:rsidR="00411CEC" w:rsidRDefault="00E61F0C" w:rsidP="00411CEC">
      <w:pPr>
        <w:pStyle w:val="Odlomakpopisa"/>
        <w:numPr>
          <w:ilvl w:val="0"/>
          <w:numId w:val="10"/>
        </w:numPr>
        <w:spacing w:before="360"/>
        <w:ind w:left="357" w:hanging="357"/>
        <w:rPr>
          <w:rFonts w:asciiTheme="minorHAnsi" w:eastAsia="Arial Unicode MS" w:hAnsiTheme="minorHAnsi" w:cstheme="minorHAnsi"/>
          <w:szCs w:val="24"/>
          <w:lang w:eastAsia="hr-HR"/>
        </w:rPr>
        <w:sectPr w:rsidR="00411CEC" w:rsidSect="003E6F7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Temeljem </w:t>
      </w:r>
      <w:r w:rsidR="00411CEC">
        <w:rPr>
          <w:rFonts w:asciiTheme="minorHAnsi" w:eastAsia="Arial Unicode MS" w:hAnsiTheme="minorHAnsi" w:cstheme="minorHAnsi"/>
          <w:szCs w:val="24"/>
          <w:lang w:eastAsia="hr-HR"/>
        </w:rPr>
        <w:t xml:space="preserve">važeće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Procjene ugroženosti od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požara i tehnološke eksplozije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11CEC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te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C635D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411CEC" w:rsidRDefault="00411CEC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1" w:name="_Hlk562103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lastRenderedPageBreak/>
              <w:t>Izvršitelji mjere:</w:t>
            </w:r>
          </w:p>
        </w:tc>
        <w:tc>
          <w:tcPr>
            <w:tcW w:w="5948" w:type="dxa"/>
          </w:tcPr>
          <w:p w14:paraId="407A79A6" w14:textId="1B7474FA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411CEC" w:rsidRDefault="004A1A66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72F392D3" w14:textId="2ADF2285" w:rsidR="00047F0E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</w:tc>
      </w:tr>
    </w:tbl>
    <w:bookmarkEnd w:id="1"/>
    <w:p w14:paraId="6BDA59AA" w14:textId="6C2B883A" w:rsidR="00DD0AFF" w:rsidRPr="004A1A66" w:rsidRDefault="00047F0E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>
        <w:rPr>
          <w:rFonts w:asciiTheme="minorHAnsi" w:eastAsia="TimesNewRomanPSMT" w:hAnsiTheme="minorHAnsi" w:cstheme="minorHAnsi"/>
          <w:szCs w:val="24"/>
          <w:lang w:eastAsia="hr-HR"/>
        </w:rPr>
        <w:t xml:space="preserve"> središnjoj vatrogasnoj postrojbi DVD-a Zlatar</w:t>
      </w:r>
      <w:r w:rsidR="006417D1"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0F62B99A" w14:textId="77777777" w:rsidTr="004A1A66">
        <w:tc>
          <w:tcPr>
            <w:tcW w:w="2693" w:type="dxa"/>
          </w:tcPr>
          <w:p w14:paraId="00C5E54B" w14:textId="5ED1F1A0" w:rsidR="00047F0E" w:rsidRPr="004A1A66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6814E5BC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4A1A66">
        <w:tc>
          <w:tcPr>
            <w:tcW w:w="2693" w:type="dxa"/>
          </w:tcPr>
          <w:p w14:paraId="5976FC92" w14:textId="23BF2D58" w:rsidR="00047F0E" w:rsidRPr="004A1A66" w:rsidRDefault="00047F0E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</w:t>
            </w:r>
            <w:r w:rsidR="004A1A66">
              <w:rPr>
                <w:rFonts w:asciiTheme="minorHAnsi" w:hAnsiTheme="minorHAnsi" w:cstheme="minorHAnsi"/>
                <w:i/>
                <w:iCs/>
                <w:szCs w:val="24"/>
              </w:rPr>
              <w:t>ionici</w:t>
            </w: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77777777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44C44CA6" w14:textId="43F91F87" w:rsidR="00047F0E" w:rsidRPr="003B4AC2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1A93BE3D" w14:textId="2BCDE101" w:rsidR="00DD0AFF" w:rsidRPr="004A1A66" w:rsidRDefault="00DD0AFF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14:paraId="29003A66" w14:textId="77777777" w:rsidTr="004A1A66">
        <w:tc>
          <w:tcPr>
            <w:tcW w:w="2693" w:type="dxa"/>
          </w:tcPr>
          <w:p w14:paraId="4FC73D5C" w14:textId="07AAD7AA" w:rsidR="00DD0AFF" w:rsidRPr="004A1A66" w:rsidRDefault="004A1A66" w:rsidP="007314C9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2989DD6C" w14:textId="12B15438" w:rsidR="00DD0AFF" w:rsidRDefault="003B1981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4FBA1CC2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Ovaj Plan dostavit će se svim izvršiteljima 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>mjera</w:t>
      </w: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 i sud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 xml:space="preserve">ionicima u izvršenju. 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192EF1BF" w14:textId="5C63400A" w:rsidR="00E654D1" w:rsidRPr="004B33B5" w:rsidRDefault="004A1A66" w:rsidP="00E654D1">
      <w:pPr>
        <w:spacing w:after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</w:t>
      </w:r>
    </w:p>
    <w:p w14:paraId="5B2A302B" w14:textId="6F10CB30" w:rsidR="00E654D1" w:rsidRPr="004A1A66" w:rsidRDefault="00047F0E" w:rsidP="004A1A66">
      <w:pPr>
        <w:spacing w:after="0"/>
        <w:ind w:left="2832"/>
        <w:jc w:val="center"/>
        <w:rPr>
          <w:rFonts w:asciiTheme="minorHAnsi" w:hAnsiTheme="minorHAnsi" w:cstheme="minorHAnsi"/>
          <w:b/>
          <w:bCs/>
          <w:szCs w:val="24"/>
        </w:rPr>
      </w:pPr>
      <w:r w:rsidRPr="004A1A66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A1A66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F94C0F2" w14:textId="77777777" w:rsidR="00F0501B" w:rsidRPr="00F0501B" w:rsidRDefault="00F0501B" w:rsidP="00F0501B">
      <w:pPr>
        <w:spacing w:after="0"/>
        <w:ind w:left="4678"/>
        <w:jc w:val="center"/>
        <w:rPr>
          <w:rFonts w:asciiTheme="minorHAnsi" w:hAnsiTheme="minorHAnsi" w:cstheme="minorHAnsi"/>
          <w:szCs w:val="24"/>
        </w:rPr>
      </w:pPr>
      <w:r w:rsidRPr="00F0501B">
        <w:rPr>
          <w:rFonts w:asciiTheme="minorHAnsi" w:hAnsiTheme="minorHAnsi" w:cstheme="minorHAnsi"/>
          <w:szCs w:val="24"/>
        </w:rPr>
        <w:t>PREDSJEDNICA</w:t>
      </w:r>
    </w:p>
    <w:p w14:paraId="28BAC2C8" w14:textId="77777777" w:rsidR="00F0501B" w:rsidRPr="00F0501B" w:rsidRDefault="00F0501B" w:rsidP="00F0501B">
      <w:pPr>
        <w:spacing w:after="0"/>
        <w:ind w:left="4678"/>
        <w:jc w:val="center"/>
        <w:rPr>
          <w:rFonts w:asciiTheme="minorHAnsi" w:hAnsiTheme="minorHAnsi" w:cstheme="minorHAnsi"/>
          <w:szCs w:val="24"/>
        </w:rPr>
      </w:pPr>
      <w:r w:rsidRPr="00F0501B">
        <w:rPr>
          <w:rFonts w:asciiTheme="minorHAnsi" w:hAnsiTheme="minorHAnsi" w:cstheme="minorHAnsi"/>
          <w:szCs w:val="24"/>
        </w:rPr>
        <w:t>Danijela Findak</w:t>
      </w:r>
    </w:p>
    <w:p w14:paraId="7C86BEFA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E654D1" w:rsidRPr="004B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F029" w14:textId="77777777" w:rsidR="003E6F79" w:rsidRDefault="003E6F79" w:rsidP="00B46E55">
      <w:pPr>
        <w:spacing w:after="0" w:line="240" w:lineRule="auto"/>
      </w:pPr>
      <w:r>
        <w:separator/>
      </w:r>
    </w:p>
  </w:endnote>
  <w:endnote w:type="continuationSeparator" w:id="0">
    <w:p w14:paraId="07D493C9" w14:textId="77777777" w:rsidR="003E6F79" w:rsidRDefault="003E6F79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586A" w14:textId="77777777" w:rsidR="003E6F79" w:rsidRDefault="003E6F79" w:rsidP="00B46E55">
      <w:pPr>
        <w:spacing w:after="0" w:line="240" w:lineRule="auto"/>
      </w:pPr>
      <w:r>
        <w:separator/>
      </w:r>
    </w:p>
  </w:footnote>
  <w:footnote w:type="continuationSeparator" w:id="0">
    <w:p w14:paraId="0CF0F07A" w14:textId="77777777" w:rsidR="003E6F79" w:rsidRDefault="003E6F79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8419506">
    <w:abstractNumId w:val="9"/>
  </w:num>
  <w:num w:numId="2" w16cid:durableId="931398902">
    <w:abstractNumId w:val="3"/>
  </w:num>
  <w:num w:numId="3" w16cid:durableId="128018981">
    <w:abstractNumId w:val="1"/>
  </w:num>
  <w:num w:numId="4" w16cid:durableId="2136831015">
    <w:abstractNumId w:val="7"/>
  </w:num>
  <w:num w:numId="5" w16cid:durableId="5330353">
    <w:abstractNumId w:val="8"/>
  </w:num>
  <w:num w:numId="6" w16cid:durableId="1393037745">
    <w:abstractNumId w:val="5"/>
  </w:num>
  <w:num w:numId="7" w16cid:durableId="158273664">
    <w:abstractNumId w:val="0"/>
  </w:num>
  <w:num w:numId="8" w16cid:durableId="872763134">
    <w:abstractNumId w:val="2"/>
  </w:num>
  <w:num w:numId="9" w16cid:durableId="1060253622">
    <w:abstractNumId w:val="4"/>
  </w:num>
  <w:num w:numId="10" w16cid:durableId="198727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C608B"/>
    <w:rsid w:val="000D0D69"/>
    <w:rsid w:val="000E6933"/>
    <w:rsid w:val="00104C44"/>
    <w:rsid w:val="00106AF0"/>
    <w:rsid w:val="00120ED3"/>
    <w:rsid w:val="00121D4F"/>
    <w:rsid w:val="00126E45"/>
    <w:rsid w:val="00135A32"/>
    <w:rsid w:val="00144152"/>
    <w:rsid w:val="001650A5"/>
    <w:rsid w:val="001852D6"/>
    <w:rsid w:val="001D7C91"/>
    <w:rsid w:val="00241B82"/>
    <w:rsid w:val="002A2F35"/>
    <w:rsid w:val="002B3868"/>
    <w:rsid w:val="002C6F68"/>
    <w:rsid w:val="002F1926"/>
    <w:rsid w:val="003136D2"/>
    <w:rsid w:val="003B1981"/>
    <w:rsid w:val="003B4693"/>
    <w:rsid w:val="003B4AC2"/>
    <w:rsid w:val="003D361E"/>
    <w:rsid w:val="003E6F79"/>
    <w:rsid w:val="00411CEC"/>
    <w:rsid w:val="0042610E"/>
    <w:rsid w:val="00496BA5"/>
    <w:rsid w:val="00496BB6"/>
    <w:rsid w:val="004A1A66"/>
    <w:rsid w:val="004B33B5"/>
    <w:rsid w:val="004C635D"/>
    <w:rsid w:val="004D07E2"/>
    <w:rsid w:val="00541A48"/>
    <w:rsid w:val="005467FC"/>
    <w:rsid w:val="00567B36"/>
    <w:rsid w:val="005963B6"/>
    <w:rsid w:val="005977EB"/>
    <w:rsid w:val="005A1DB0"/>
    <w:rsid w:val="005A73A4"/>
    <w:rsid w:val="005C4673"/>
    <w:rsid w:val="006355B1"/>
    <w:rsid w:val="006417D1"/>
    <w:rsid w:val="006563C6"/>
    <w:rsid w:val="006746CA"/>
    <w:rsid w:val="0068358A"/>
    <w:rsid w:val="006A2556"/>
    <w:rsid w:val="006A4598"/>
    <w:rsid w:val="006C3111"/>
    <w:rsid w:val="006C548E"/>
    <w:rsid w:val="006E0CE1"/>
    <w:rsid w:val="0072570A"/>
    <w:rsid w:val="00765C57"/>
    <w:rsid w:val="00787901"/>
    <w:rsid w:val="00793748"/>
    <w:rsid w:val="007D7309"/>
    <w:rsid w:val="00810734"/>
    <w:rsid w:val="00814F29"/>
    <w:rsid w:val="008340F8"/>
    <w:rsid w:val="00851C4A"/>
    <w:rsid w:val="00854739"/>
    <w:rsid w:val="00856798"/>
    <w:rsid w:val="00880252"/>
    <w:rsid w:val="008816F5"/>
    <w:rsid w:val="008946D3"/>
    <w:rsid w:val="008B4D88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629ED"/>
    <w:rsid w:val="00B300FC"/>
    <w:rsid w:val="00B46E55"/>
    <w:rsid w:val="00BA6996"/>
    <w:rsid w:val="00BF7444"/>
    <w:rsid w:val="00C10F99"/>
    <w:rsid w:val="00C13719"/>
    <w:rsid w:val="00C13C0D"/>
    <w:rsid w:val="00C6279C"/>
    <w:rsid w:val="00C95C57"/>
    <w:rsid w:val="00CA4A57"/>
    <w:rsid w:val="00D437B4"/>
    <w:rsid w:val="00D75AC4"/>
    <w:rsid w:val="00D86BC9"/>
    <w:rsid w:val="00DD0AFF"/>
    <w:rsid w:val="00DD1E53"/>
    <w:rsid w:val="00DF4D1F"/>
    <w:rsid w:val="00E31C7F"/>
    <w:rsid w:val="00E31CD4"/>
    <w:rsid w:val="00E4419D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0501B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3</cp:revision>
  <dcterms:created xsi:type="dcterms:W3CDTF">2024-01-16T12:40:00Z</dcterms:created>
  <dcterms:modified xsi:type="dcterms:W3CDTF">2024-02-19T08:24:00Z</dcterms:modified>
</cp:coreProperties>
</file>