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7D5EFAE0" w:rsidR="00526AF5" w:rsidRPr="00E96086" w:rsidRDefault="004A49ED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Strategije upravljanja pokretninama i nekretninama u vlasništvu Grada Zlatara za razdoblje od 2026.-2035. godine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BD8C8CF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9406F7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406F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3F3D1F3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4A49ED">
              <w:rPr>
                <w:rFonts w:ascii="Arial" w:hAnsi="Arial" w:cs="Arial"/>
                <w:bCs/>
                <w:sz w:val="20"/>
                <w:szCs w:val="20"/>
              </w:rPr>
              <w:t>za donošenje Strategije upravljanja pokretninama i nekretninama u vlasništvu Grada Zlatara za razdoblje od 2026.-2025. godine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1CE5AFD0" w:rsidR="005B0986" w:rsidRPr="004A49ED" w:rsidRDefault="004A49ED" w:rsidP="00365DAA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A49ED">
              <w:rPr>
                <w:rFonts w:ascii="Arial" w:hAnsi="Arial" w:cs="Arial"/>
                <w:sz w:val="20"/>
                <w:szCs w:val="20"/>
              </w:rPr>
              <w:t>Javno savjetovanje provodi se u cilju izrade Strategije upravljanja pokretninama i nekretninama u vlasništvu Grada Zlatara za razdoblje 2026.-2035. godine, koju donosi Gradsko vijeće na razdoblje od deset godina. Strategija određuje dugoročne ciljeve i smjernice za upravljanje pokretninama i nekretninama u vlasništvu Grada Zlatara, a sve u skladu sa člankom 35. st. 2. i čl. 67 Zakona o lokalnoj i područnoj (regionalnoj) samoupravi („Narodne novine“ broj 33/01, 60/01, 129/05, 109/07, 125/08, 36/09, 150/11, 144/12, 19/13, 137/15, 123/17, 98/19 i 144/20) te člankom 53. Zakona o upravljanju nekretninama i pokretninama u vlasništvu Republike Hrvatske („Narodne novine“ broj 155/23).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89C24DA" w:rsidR="005B0986" w:rsidRPr="00E96086" w:rsidRDefault="00B90F6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95D6892" w:rsidR="005B0986" w:rsidRPr="00E96086" w:rsidRDefault="004A49ED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90F6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90F6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5691916A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</w:p>
    <w:p w14:paraId="593A3C73" w14:textId="77777777" w:rsidR="00B90F63" w:rsidRDefault="00B90F63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895B" w14:textId="77777777" w:rsidR="004E72E1" w:rsidRDefault="004E72E1" w:rsidP="00E96086">
      <w:pPr>
        <w:spacing w:after="0" w:line="240" w:lineRule="auto"/>
      </w:pPr>
      <w:r>
        <w:separator/>
      </w:r>
    </w:p>
  </w:endnote>
  <w:endnote w:type="continuationSeparator" w:id="0">
    <w:p w14:paraId="52FFE005" w14:textId="77777777" w:rsidR="004E72E1" w:rsidRDefault="004E72E1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F202" w14:textId="77777777" w:rsidR="004E72E1" w:rsidRDefault="004E72E1" w:rsidP="00E96086">
      <w:pPr>
        <w:spacing w:after="0" w:line="240" w:lineRule="auto"/>
      </w:pPr>
      <w:r>
        <w:separator/>
      </w:r>
    </w:p>
  </w:footnote>
  <w:footnote w:type="continuationSeparator" w:id="0">
    <w:p w14:paraId="5F16596E" w14:textId="77777777" w:rsidR="004E72E1" w:rsidRDefault="004E72E1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34126"/>
    <w:rsid w:val="00143047"/>
    <w:rsid w:val="001907B5"/>
    <w:rsid w:val="00271EBE"/>
    <w:rsid w:val="00320AFF"/>
    <w:rsid w:val="00345541"/>
    <w:rsid w:val="00365DAA"/>
    <w:rsid w:val="003D41E4"/>
    <w:rsid w:val="0045756D"/>
    <w:rsid w:val="00487095"/>
    <w:rsid w:val="004A49ED"/>
    <w:rsid w:val="004E72E1"/>
    <w:rsid w:val="00504138"/>
    <w:rsid w:val="00526AF5"/>
    <w:rsid w:val="005B0986"/>
    <w:rsid w:val="005B1CAC"/>
    <w:rsid w:val="005E67E6"/>
    <w:rsid w:val="00670C50"/>
    <w:rsid w:val="00710D22"/>
    <w:rsid w:val="00735F4A"/>
    <w:rsid w:val="00787D1C"/>
    <w:rsid w:val="00861A01"/>
    <w:rsid w:val="00866F83"/>
    <w:rsid w:val="008B3C4A"/>
    <w:rsid w:val="00922686"/>
    <w:rsid w:val="009244AC"/>
    <w:rsid w:val="009406F7"/>
    <w:rsid w:val="00973CE2"/>
    <w:rsid w:val="00A34133"/>
    <w:rsid w:val="00AB7500"/>
    <w:rsid w:val="00B85C09"/>
    <w:rsid w:val="00B90F63"/>
    <w:rsid w:val="00BE5727"/>
    <w:rsid w:val="00D427D8"/>
    <w:rsid w:val="00D82477"/>
    <w:rsid w:val="00E738EC"/>
    <w:rsid w:val="00E96086"/>
    <w:rsid w:val="00EC347B"/>
    <w:rsid w:val="00F127CC"/>
    <w:rsid w:val="00F742DA"/>
    <w:rsid w:val="00FC315B"/>
    <w:rsid w:val="00FD280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semiHidden/>
    <w:unhideWhenUsed/>
    <w:rsid w:val="00B9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3</cp:revision>
  <cp:lastPrinted>2025-11-17T07:46:00Z</cp:lastPrinted>
  <dcterms:created xsi:type="dcterms:W3CDTF">2025-11-17T08:00:00Z</dcterms:created>
  <dcterms:modified xsi:type="dcterms:W3CDTF">2025-11-17T08:03:00Z</dcterms:modified>
</cp:coreProperties>
</file>