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01A5" w14:textId="6072E957" w:rsidR="00522DCE" w:rsidRPr="00522DCE" w:rsidRDefault="00522DCE" w:rsidP="00522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CE">
        <w:rPr>
          <w:rFonts w:ascii="Times New Roman" w:hAnsi="Times New Roman" w:cs="Times New Roman"/>
          <w:sz w:val="24"/>
          <w:szCs w:val="24"/>
        </w:rPr>
        <w:t xml:space="preserve">Obrazloženje </w:t>
      </w:r>
      <w:r w:rsidRPr="00522DC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2DCE">
        <w:rPr>
          <w:rFonts w:ascii="Times New Roman" w:hAnsi="Times New Roman" w:cs="Times New Roman"/>
          <w:b/>
          <w:bCs/>
          <w:sz w:val="24"/>
          <w:szCs w:val="24"/>
        </w:rPr>
        <w:t xml:space="preserve">rijedloga </w:t>
      </w:r>
      <w:r w:rsidRPr="00522DCE">
        <w:rPr>
          <w:rFonts w:ascii="Times New Roman" w:hAnsi="Times New Roman" w:cs="Times New Roman"/>
          <w:b/>
          <w:bCs/>
          <w:sz w:val="24"/>
          <w:szCs w:val="24"/>
        </w:rPr>
        <w:t>Godišnjeg plana upravljanja nekretninama i pokretninama u vlasništvu Grada Zlatara za 2026. godinu</w:t>
      </w:r>
    </w:p>
    <w:p w14:paraId="68C0CC06" w14:textId="53D4E2FE" w:rsidR="00522DCE" w:rsidRPr="00522DCE" w:rsidRDefault="00522DCE" w:rsidP="00522DCE">
      <w:pPr>
        <w:jc w:val="both"/>
        <w:rPr>
          <w:rFonts w:ascii="Times New Roman" w:hAnsi="Times New Roman" w:cs="Times New Roman"/>
          <w:sz w:val="24"/>
          <w:szCs w:val="24"/>
        </w:rPr>
      </w:pPr>
      <w:r w:rsidRPr="00522DCE">
        <w:rPr>
          <w:rFonts w:ascii="Times New Roman" w:hAnsi="Times New Roman" w:cs="Times New Roman"/>
          <w:sz w:val="24"/>
          <w:szCs w:val="24"/>
        </w:rPr>
        <w:t>Grad Zlatar</w:t>
      </w:r>
      <w:r w:rsidRPr="00522DCE">
        <w:rPr>
          <w:rFonts w:ascii="Times New Roman" w:hAnsi="Times New Roman" w:cs="Times New Roman"/>
          <w:sz w:val="24"/>
          <w:szCs w:val="24"/>
        </w:rPr>
        <w:t xml:space="preserve"> izrađuje Plan upravljanja nekretninama i pokretninama u vlasništvu </w:t>
      </w:r>
      <w:r w:rsidRPr="00522DCE">
        <w:rPr>
          <w:rFonts w:ascii="Times New Roman" w:hAnsi="Times New Roman" w:cs="Times New Roman"/>
          <w:sz w:val="24"/>
          <w:szCs w:val="24"/>
        </w:rPr>
        <w:t xml:space="preserve">Grada Zlatara </w:t>
      </w:r>
      <w:r w:rsidRPr="00522DCE">
        <w:rPr>
          <w:rFonts w:ascii="Times New Roman" w:hAnsi="Times New Roman" w:cs="Times New Roman"/>
          <w:sz w:val="24"/>
          <w:szCs w:val="24"/>
        </w:rPr>
        <w:t xml:space="preserve"> za 2026. godinu za razdoblje od godinu dana. Donošenje Godišnjeg plana upravljanja utvrđeno je člankom 54. Zakona o upravljanju nekretninama i pokretninama u vlasništvu Republike Hrvatske (»Narodne novine«, broj 155/23).</w:t>
      </w:r>
    </w:p>
    <w:p w14:paraId="475FE5C2" w14:textId="2996423E" w:rsidR="00522DCE" w:rsidRPr="00522DCE" w:rsidRDefault="00522DCE" w:rsidP="00522DCE">
      <w:pPr>
        <w:jc w:val="both"/>
        <w:rPr>
          <w:rFonts w:ascii="Times New Roman" w:hAnsi="Times New Roman" w:cs="Times New Roman"/>
          <w:sz w:val="24"/>
          <w:szCs w:val="24"/>
        </w:rPr>
      </w:pPr>
      <w:r w:rsidRPr="00522DCE">
        <w:rPr>
          <w:rFonts w:ascii="Times New Roman" w:hAnsi="Times New Roman" w:cs="Times New Roman"/>
          <w:sz w:val="24"/>
          <w:szCs w:val="24"/>
        </w:rPr>
        <w:t xml:space="preserve">Godišnji plan upravljanja nekretninama i pokretninama u vlasništvu </w:t>
      </w:r>
      <w:r w:rsidRPr="00522DCE">
        <w:rPr>
          <w:rFonts w:ascii="Times New Roman" w:hAnsi="Times New Roman" w:cs="Times New Roman"/>
          <w:sz w:val="24"/>
          <w:szCs w:val="24"/>
        </w:rPr>
        <w:t>Grada Zlatara</w:t>
      </w:r>
      <w:r w:rsidRPr="00522DCE">
        <w:rPr>
          <w:rFonts w:ascii="Times New Roman" w:hAnsi="Times New Roman" w:cs="Times New Roman"/>
          <w:sz w:val="24"/>
          <w:szCs w:val="24"/>
        </w:rPr>
        <w:t xml:space="preserve"> za 2026. godinu, predstavlja dokument u kojem se putem mjera, projekata i aktivnosti razrađuju elementi strateškog planiranja postavljeni u </w:t>
      </w:r>
      <w:r w:rsidRPr="00522DCE">
        <w:rPr>
          <w:rFonts w:ascii="Times New Roman" w:hAnsi="Times New Roman" w:cs="Times New Roman"/>
          <w:sz w:val="24"/>
          <w:szCs w:val="24"/>
        </w:rPr>
        <w:t xml:space="preserve">Strategiji upravljanja pokretninama i nekretninama u vlasništvu Grada Zlatara za razdoblje od 2026.-2035. godine. </w:t>
      </w:r>
      <w:r w:rsidRPr="00522DCE">
        <w:rPr>
          <w:rFonts w:ascii="Times New Roman" w:hAnsi="Times New Roman" w:cs="Times New Roman"/>
          <w:sz w:val="24"/>
          <w:szCs w:val="24"/>
        </w:rPr>
        <w:t xml:space="preserve"> Nadalje, za predložene aktivnosti u okviru Plana definiraju se pokazatelji rezultata, mjerne jedinice za pokazatelje rezultata, kao i polazne i ciljane vrijednosti mjernih jedinica.</w:t>
      </w:r>
    </w:p>
    <w:p w14:paraId="44FE2CAD" w14:textId="2325D005" w:rsidR="00522DCE" w:rsidRPr="00522DCE" w:rsidRDefault="00522DCE" w:rsidP="00522DCE">
      <w:pPr>
        <w:jc w:val="both"/>
        <w:rPr>
          <w:rFonts w:ascii="Times New Roman" w:hAnsi="Times New Roman" w:cs="Times New Roman"/>
          <w:sz w:val="24"/>
          <w:szCs w:val="24"/>
        </w:rPr>
      </w:pPr>
      <w:r w:rsidRPr="00522DCE">
        <w:rPr>
          <w:rFonts w:ascii="Times New Roman" w:hAnsi="Times New Roman" w:cs="Times New Roman"/>
          <w:sz w:val="24"/>
          <w:szCs w:val="24"/>
        </w:rPr>
        <w:t xml:space="preserve">Plan upravljanja </w:t>
      </w:r>
      <w:r>
        <w:rPr>
          <w:rFonts w:ascii="Times New Roman" w:hAnsi="Times New Roman" w:cs="Times New Roman"/>
          <w:sz w:val="24"/>
          <w:szCs w:val="24"/>
        </w:rPr>
        <w:t xml:space="preserve">nekretninama i pokretninama </w:t>
      </w:r>
      <w:r w:rsidRPr="00522DCE">
        <w:rPr>
          <w:rFonts w:ascii="Times New Roman" w:hAnsi="Times New Roman" w:cs="Times New Roman"/>
          <w:sz w:val="24"/>
          <w:szCs w:val="24"/>
        </w:rPr>
        <w:t xml:space="preserve">određuje kratkoročne ciljeve i smjernice upravljanja nekretninama i pokretninama </w:t>
      </w:r>
      <w:r w:rsidRPr="00522DCE">
        <w:rPr>
          <w:rFonts w:ascii="Times New Roman" w:hAnsi="Times New Roman" w:cs="Times New Roman"/>
          <w:sz w:val="24"/>
          <w:szCs w:val="24"/>
        </w:rPr>
        <w:t>Grada Zlatara</w:t>
      </w:r>
      <w:r w:rsidRPr="00522DCE">
        <w:rPr>
          <w:rFonts w:ascii="Times New Roman" w:hAnsi="Times New Roman" w:cs="Times New Roman"/>
          <w:sz w:val="24"/>
          <w:szCs w:val="24"/>
        </w:rPr>
        <w:t>, te provedbene mjere u svrhu provođenja Strategije.</w:t>
      </w:r>
    </w:p>
    <w:p w14:paraId="5FD02A0E" w14:textId="77777777" w:rsidR="00522DCE" w:rsidRPr="00522DCE" w:rsidRDefault="00522DCE" w:rsidP="00522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A4FC0" w14:textId="77777777" w:rsidR="00522DCE" w:rsidRPr="00522DCE" w:rsidRDefault="00522DCE" w:rsidP="00522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7B741" w14:textId="7E965827" w:rsidR="00522DCE" w:rsidRDefault="00522DCE">
      <w:r>
        <w:rPr>
          <w:rFonts w:ascii="Arial" w:hAnsi="Arial" w:cs="Arial"/>
          <w:color w:val="252525"/>
          <w:sz w:val="27"/>
          <w:szCs w:val="27"/>
          <w:shd w:val="clear" w:color="auto" w:fill="FFFFFF"/>
        </w:rPr>
        <w:t>.</w:t>
      </w:r>
    </w:p>
    <w:sectPr w:rsidR="0052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CE"/>
    <w:rsid w:val="00291919"/>
    <w:rsid w:val="00377FA4"/>
    <w:rsid w:val="00522DCE"/>
    <w:rsid w:val="00B34576"/>
    <w:rsid w:val="00BA0BE3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5C9F"/>
  <w15:chartTrackingRefBased/>
  <w15:docId w15:val="{2C3DE668-51E8-48E3-9837-A648D352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CE"/>
  </w:style>
  <w:style w:type="paragraph" w:styleId="Naslov1">
    <w:name w:val="heading 1"/>
    <w:basedOn w:val="Normal"/>
    <w:next w:val="Normal"/>
    <w:link w:val="Naslov1Char"/>
    <w:uiPriority w:val="9"/>
    <w:qFormat/>
    <w:rsid w:val="0052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2D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D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2D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2D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2D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2D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2D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2D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2D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2D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2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1</cp:revision>
  <dcterms:created xsi:type="dcterms:W3CDTF">2025-11-28T12:54:00Z</dcterms:created>
  <dcterms:modified xsi:type="dcterms:W3CDTF">2025-11-28T13:03:00Z</dcterms:modified>
</cp:coreProperties>
</file>