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699" w14:textId="239A4E13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3D1CBCD2" wp14:editId="344DB15F">
            <wp:extent cx="1238250" cy="1438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FB0D" w14:textId="77777777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sz w:val="24"/>
        </w:rPr>
      </w:pPr>
    </w:p>
    <w:p w14:paraId="1566CF6F" w14:textId="77777777" w:rsidR="000B2CE3" w:rsidRPr="000B2CE3" w:rsidRDefault="000B2CE3" w:rsidP="000B2CE3">
      <w:pPr>
        <w:jc w:val="center"/>
        <w:rPr>
          <w:rFonts w:ascii="Times New Roman" w:eastAsia="Calibri" w:hAnsi="Times New Roman" w:cs="Times New Roman"/>
          <w:b/>
          <w:noProof/>
          <w:sz w:val="44"/>
          <w:szCs w:val="44"/>
        </w:rPr>
      </w:pPr>
      <w:r w:rsidRPr="000B2CE3">
        <w:rPr>
          <w:rFonts w:ascii="Times New Roman" w:eastAsia="Calibri" w:hAnsi="Times New Roman" w:cs="Times New Roman"/>
          <w:b/>
          <w:noProof/>
          <w:sz w:val="44"/>
          <w:szCs w:val="44"/>
        </w:rPr>
        <w:t>GRAD ZLATAR</w:t>
      </w:r>
    </w:p>
    <w:p w14:paraId="24308129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73D7BF55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36D41DFC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noProof/>
          <w:snapToGrid w:val="0"/>
        </w:rPr>
      </w:pPr>
    </w:p>
    <w:p w14:paraId="209EE83A" w14:textId="6E86DFEA" w:rsidR="000B2CE3" w:rsidRPr="000B2CE3" w:rsidRDefault="001B5472" w:rsidP="000B2CE3">
      <w:pPr>
        <w:pBdr>
          <w:bottom w:val="single" w:sz="4" w:space="1" w:color="auto"/>
        </w:pBdr>
        <w:spacing w:after="240" w:line="240" w:lineRule="auto"/>
        <w:jc w:val="center"/>
        <w:rPr>
          <w:rFonts w:ascii="Calibri" w:eastAsia="Times New Roman" w:hAnsi="Calibri" w:cs="Times New Roman"/>
          <w:b/>
          <w:noProof/>
          <w:snapToGrid w:val="0"/>
          <w:sz w:val="44"/>
        </w:rPr>
      </w:pPr>
      <w:r w:rsidRPr="001B5472">
        <w:rPr>
          <w:rFonts w:ascii="Times New Roman" w:eastAsia="Calibri" w:hAnsi="Times New Roman" w:cs="Calibri"/>
          <w:b/>
          <w:bCs/>
          <w:sz w:val="36"/>
        </w:rPr>
        <w:t>Javni poziv za financiranje udruga iz područja vatrogastva u Gradu Zlataru u 202</w:t>
      </w:r>
      <w:r w:rsidR="009B7A7D">
        <w:rPr>
          <w:rFonts w:ascii="Times New Roman" w:eastAsia="Calibri" w:hAnsi="Times New Roman" w:cs="Calibri"/>
          <w:b/>
          <w:bCs/>
          <w:sz w:val="36"/>
        </w:rPr>
        <w:t>6</w:t>
      </w:r>
      <w:r w:rsidRPr="001B5472">
        <w:rPr>
          <w:rFonts w:ascii="Times New Roman" w:eastAsia="Calibri" w:hAnsi="Times New Roman" w:cs="Calibri"/>
          <w:b/>
          <w:bCs/>
          <w:sz w:val="36"/>
        </w:rPr>
        <w:t>. godini</w:t>
      </w:r>
    </w:p>
    <w:p w14:paraId="0B3FCBB8" w14:textId="77777777" w:rsidR="000B2CE3" w:rsidRPr="00F86A9B" w:rsidRDefault="000B2CE3" w:rsidP="000B2CE3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color w:val="0070C0"/>
          <w:sz w:val="44"/>
          <w:shd w:val="clear" w:color="auto" w:fill="FFFFFF"/>
        </w:rPr>
      </w:pPr>
      <w:r w:rsidRPr="00F86A9B">
        <w:rPr>
          <w:rFonts w:ascii="Times New Roman" w:eastAsia="Times New Roman" w:hAnsi="Times New Roman" w:cs="Times New Roman"/>
          <w:b/>
          <w:noProof/>
          <w:snapToGrid w:val="0"/>
          <w:color w:val="0070C0"/>
          <w:sz w:val="44"/>
          <w:shd w:val="clear" w:color="auto" w:fill="FFFFFF"/>
        </w:rPr>
        <w:t>Upute za prijavitelje</w:t>
      </w:r>
    </w:p>
    <w:p w14:paraId="297712BC" w14:textId="77777777" w:rsidR="000B2CE3" w:rsidRPr="000B2CE3" w:rsidRDefault="000B2CE3" w:rsidP="000B2C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5816754F" w14:textId="77777777" w:rsidR="000B2CE3" w:rsidRPr="000B2CE3" w:rsidRDefault="000B2CE3" w:rsidP="000B2CE3">
      <w:pPr>
        <w:spacing w:after="240" w:line="240" w:lineRule="auto"/>
        <w:rPr>
          <w:rFonts w:ascii="Calibri" w:eastAsia="Times New Roman" w:hAnsi="Calibri" w:cs="Times New Roman"/>
          <w:b/>
          <w:snapToGrid w:val="0"/>
        </w:rPr>
      </w:pPr>
    </w:p>
    <w:p w14:paraId="0BA932DC" w14:textId="77777777" w:rsidR="009B7A7D" w:rsidRPr="000B2CE3" w:rsidRDefault="000B2CE3" w:rsidP="009B7A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Datum raspisivanja natječaja: </w:t>
      </w:r>
      <w:r w:rsidR="009B7A7D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11. veljače 2026.</w:t>
      </w:r>
      <w:r w:rsidR="009B7A7D"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</w:t>
      </w:r>
    </w:p>
    <w:p w14:paraId="7510EAAD" w14:textId="77777777" w:rsidR="009B7A7D" w:rsidRPr="000B2CE3" w:rsidRDefault="009B7A7D" w:rsidP="009B7A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0B2CE3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Rok za dostavu prijava: </w:t>
      </w:r>
      <w:r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13. ožujka 2026. </w:t>
      </w:r>
    </w:p>
    <w:p w14:paraId="035A3BC6" w14:textId="2507D700" w:rsidR="000B2CE3" w:rsidRPr="000B2CE3" w:rsidRDefault="000B2CE3" w:rsidP="009B7A7D">
      <w:pPr>
        <w:spacing w:after="120" w:line="240" w:lineRule="auto"/>
        <w:jc w:val="center"/>
        <w:rPr>
          <w:rFonts w:ascii="Times New Roman" w:eastAsia="DejaVu Sans" w:hAnsi="Times New Roman" w:cs="Times New Roman"/>
          <w:sz w:val="24"/>
          <w:lang w:eastAsia="hr-HR"/>
        </w:rPr>
      </w:pPr>
    </w:p>
    <w:p w14:paraId="37B3C20B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0627F2CC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459A2492" w14:textId="77777777" w:rsidR="000B2CE3" w:rsidRP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4579D22D" w14:textId="5D337B7B" w:rsidR="000B2CE3" w:rsidRDefault="000B2CE3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1B14F4AE" w14:textId="0DFB6645" w:rsidR="001B5472" w:rsidRDefault="001B5472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008F1B3E" w14:textId="77777777" w:rsidR="001B5472" w:rsidRPr="000B2CE3" w:rsidRDefault="001B5472" w:rsidP="000B2CE3">
      <w:pPr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6D80D9B8" w14:textId="77777777" w:rsidR="000B2CE3" w:rsidRPr="000B2CE3" w:rsidRDefault="000B2CE3" w:rsidP="000B2CE3">
      <w:pPr>
        <w:tabs>
          <w:tab w:val="left" w:pos="3465"/>
        </w:tabs>
        <w:spacing w:after="0"/>
        <w:jc w:val="center"/>
        <w:rPr>
          <w:rFonts w:ascii="Times New Roman" w:eastAsia="DejaVu Sans" w:hAnsi="Times New Roman" w:cs="Times New Roman"/>
          <w:sz w:val="24"/>
          <w:lang w:eastAsia="hr-HR"/>
        </w:rPr>
      </w:pPr>
      <w:r w:rsidRPr="000B2CE3">
        <w:rPr>
          <w:rFonts w:ascii="Times New Roman" w:eastAsia="DejaVu Sans" w:hAnsi="Times New Roman" w:cs="Times New Roman"/>
          <w:sz w:val="24"/>
          <w:lang w:eastAsia="hr-HR"/>
        </w:rPr>
        <w:t>Izrazi koji se koriste u ovim Uputama za prijavitelje, a imaju rodno značenje, koriste</w:t>
      </w:r>
    </w:p>
    <w:p w14:paraId="032D4BBA" w14:textId="77777777" w:rsidR="000B2CE3" w:rsidRPr="000B2CE3" w:rsidRDefault="000B2CE3" w:rsidP="000B2CE3">
      <w:pPr>
        <w:spacing w:after="0"/>
        <w:jc w:val="center"/>
        <w:rPr>
          <w:rFonts w:ascii="Times New Roman" w:eastAsia="DejaVu Sans" w:hAnsi="Times New Roman" w:cs="Times New Roman"/>
          <w:sz w:val="24"/>
          <w:lang w:eastAsia="hr-HR"/>
        </w:rPr>
      </w:pPr>
      <w:r w:rsidRPr="000B2CE3">
        <w:rPr>
          <w:rFonts w:ascii="Times New Roman" w:eastAsia="DejaVu Sans" w:hAnsi="Times New Roman" w:cs="Times New Roman"/>
          <w:sz w:val="24"/>
          <w:lang w:eastAsia="hr-HR"/>
        </w:rPr>
        <w:t>se neutralno i odnose se jednako na muški i ženski rod.</w:t>
      </w:r>
    </w:p>
    <w:p w14:paraId="7BBED6FD" w14:textId="77777777" w:rsidR="000B2CE3" w:rsidRPr="000B2CE3" w:rsidRDefault="000B2CE3" w:rsidP="000B2CE3">
      <w:pPr>
        <w:spacing w:after="0"/>
        <w:jc w:val="both"/>
        <w:rPr>
          <w:rFonts w:ascii="Times New Roman" w:eastAsia="DejaVu Sans" w:hAnsi="Times New Roman" w:cs="Times New Roman"/>
          <w:sz w:val="24"/>
          <w:lang w:eastAsia="hr-HR"/>
        </w:rPr>
      </w:pPr>
    </w:p>
    <w:p w14:paraId="634A9F7F" w14:textId="77777777" w:rsidR="000B2CE3" w:rsidRPr="000B2CE3" w:rsidRDefault="000B2CE3" w:rsidP="000B2CE3">
      <w:pPr>
        <w:spacing w:after="0"/>
        <w:jc w:val="both"/>
        <w:rPr>
          <w:rFonts w:ascii="Times New Roman" w:eastAsia="DejaVu Sans" w:hAnsi="Times New Roman" w:cs="Times New Roman"/>
          <w:sz w:val="24"/>
          <w:lang w:eastAsia="hr-HR"/>
        </w:rPr>
        <w:sectPr w:rsidR="000B2CE3" w:rsidRPr="000B2CE3" w:rsidSect="006D24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D5B828" w14:textId="77777777" w:rsidR="000B2CE3" w:rsidRPr="000B2CE3" w:rsidRDefault="000B2CE3" w:rsidP="000B2CE3">
      <w:pPr>
        <w:keepNext/>
        <w:keepLines/>
        <w:spacing w:before="240" w:after="0"/>
        <w:ind w:left="720"/>
        <w:jc w:val="both"/>
        <w:rPr>
          <w:rFonts w:ascii="Times New Roman" w:eastAsia="Times New Roman" w:hAnsi="Times New Roman" w:cs="Times New Roman"/>
          <w:b/>
          <w:sz w:val="28"/>
          <w:lang w:val="x-none" w:eastAsia="hr-HR"/>
        </w:rPr>
      </w:pPr>
      <w:r w:rsidRPr="000B2CE3">
        <w:rPr>
          <w:rFonts w:ascii="Times New Roman" w:eastAsia="Times New Roman" w:hAnsi="Times New Roman" w:cs="Times New Roman"/>
          <w:b/>
          <w:sz w:val="28"/>
          <w:lang w:val="x-none" w:eastAsia="hr-HR"/>
        </w:rPr>
        <w:lastRenderedPageBreak/>
        <w:t>Sadržaj</w:t>
      </w:r>
    </w:p>
    <w:p w14:paraId="6206BB62" w14:textId="77777777" w:rsidR="000B2CE3" w:rsidRPr="000B2CE3" w:rsidRDefault="000B2CE3" w:rsidP="000B2CE3">
      <w:pPr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1CC925DC" w14:textId="7F2AE3BB" w:rsidR="003B32FB" w:rsidRDefault="000B2CE3">
      <w:pPr>
        <w:pStyle w:val="Sadraj1"/>
        <w:rPr>
          <w:rFonts w:asciiTheme="minorHAnsi" w:eastAsiaTheme="minorEastAsia" w:hAnsiTheme="minorHAnsi" w:cstheme="minorBidi"/>
          <w:b w:val="0"/>
          <w:sz w:val="22"/>
        </w:rPr>
      </w:pPr>
      <w:r w:rsidRPr="000B2CE3">
        <w:rPr>
          <w:rFonts w:cs="Arial"/>
        </w:rPr>
        <w:fldChar w:fldCharType="begin"/>
      </w:r>
      <w:r w:rsidRPr="000B2CE3">
        <w:rPr>
          <w:rFonts w:cs="Arial"/>
        </w:rPr>
        <w:instrText xml:space="preserve"> TOC \o "1-3" \h \z \u </w:instrText>
      </w:r>
      <w:r w:rsidRPr="000B2CE3">
        <w:rPr>
          <w:rFonts w:cs="Arial"/>
        </w:rPr>
        <w:fldChar w:fldCharType="separate"/>
      </w:r>
      <w:hyperlink w:anchor="_Toc129688214" w:history="1">
        <w:r w:rsidR="003B32FB" w:rsidRPr="007E6ADF">
          <w:rPr>
            <w:rStyle w:val="Hiperveza"/>
            <w:rFonts w:eastAsia="Arial Unicode MS"/>
            <w:bCs/>
            <w:lang w:val="x-none"/>
          </w:rPr>
          <w:t>1.</w:t>
        </w:r>
        <w:r w:rsidR="003B32FB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3B32FB" w:rsidRPr="007E6ADF">
          <w:rPr>
            <w:rStyle w:val="Hiperveza"/>
            <w:lang w:val="x-none"/>
          </w:rPr>
          <w:t>JAVNI POZIV ZA FINANCIRANJE UDRUGA IZ PODRUČJA VATROGASTVA U GRADU ZLATARU U 202</w:t>
        </w:r>
        <w:r w:rsidR="00BC0866">
          <w:rPr>
            <w:rStyle w:val="Hiperveza"/>
          </w:rPr>
          <w:t>5</w:t>
        </w:r>
        <w:r w:rsidR="003B32FB" w:rsidRPr="007E6ADF">
          <w:rPr>
            <w:rStyle w:val="Hiperveza"/>
            <w:lang w:val="x-none"/>
          </w:rPr>
          <w:t>. GODINI</w:t>
        </w:r>
        <w:r w:rsidR="003B32FB">
          <w:rPr>
            <w:webHidden/>
          </w:rPr>
          <w:tab/>
        </w:r>
        <w:r w:rsidR="003B32FB">
          <w:rPr>
            <w:webHidden/>
          </w:rPr>
          <w:fldChar w:fldCharType="begin"/>
        </w:r>
        <w:r w:rsidR="003B32FB">
          <w:rPr>
            <w:webHidden/>
          </w:rPr>
          <w:instrText xml:space="preserve"> PAGEREF _Toc129688214 \h </w:instrText>
        </w:r>
        <w:r w:rsidR="003B32FB">
          <w:rPr>
            <w:webHidden/>
          </w:rPr>
        </w:r>
        <w:r w:rsidR="003B32FB">
          <w:rPr>
            <w:webHidden/>
          </w:rPr>
          <w:fldChar w:fldCharType="separate"/>
        </w:r>
        <w:r w:rsidR="001424DF">
          <w:rPr>
            <w:webHidden/>
          </w:rPr>
          <w:t>1</w:t>
        </w:r>
        <w:r w:rsidR="003B32FB">
          <w:rPr>
            <w:webHidden/>
          </w:rPr>
          <w:fldChar w:fldCharType="end"/>
        </w:r>
      </w:hyperlink>
    </w:p>
    <w:p w14:paraId="6BBE2490" w14:textId="6C2A62F0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15" w:history="1">
        <w:r w:rsidRPr="003B32FB">
          <w:rPr>
            <w:rStyle w:val="Hiperveza"/>
            <w:noProof/>
            <w:lang w:val="x-none"/>
          </w:rPr>
          <w:t>1.1.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Svrha natječaja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_Toc129688215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1</w:t>
        </w:r>
        <w:r w:rsidRPr="003B32FB">
          <w:rPr>
            <w:noProof/>
            <w:webHidden/>
          </w:rPr>
          <w:fldChar w:fldCharType="end"/>
        </w:r>
      </w:hyperlink>
    </w:p>
    <w:p w14:paraId="788D98A0" w14:textId="13FD146D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16" w:history="1">
        <w:r w:rsidRPr="003B32FB">
          <w:rPr>
            <w:rStyle w:val="Hiperveza"/>
            <w:noProof/>
            <w:lang w:val="x-none"/>
          </w:rPr>
          <w:t>1.2.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Financijska potpora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_Toc129688216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1</w:t>
        </w:r>
        <w:r w:rsidRPr="003B32FB">
          <w:rPr>
            <w:noProof/>
            <w:webHidden/>
          </w:rPr>
          <w:fldChar w:fldCharType="end"/>
        </w:r>
      </w:hyperlink>
    </w:p>
    <w:p w14:paraId="6B253D1D" w14:textId="3AB534B4" w:rsidR="003B32FB" w:rsidRDefault="003B32FB">
      <w:pPr>
        <w:pStyle w:val="Sadraj1"/>
        <w:rPr>
          <w:rFonts w:asciiTheme="minorHAnsi" w:eastAsiaTheme="minorEastAsia" w:hAnsiTheme="minorHAnsi" w:cstheme="minorBidi"/>
          <w:b w:val="0"/>
          <w:sz w:val="22"/>
        </w:rPr>
      </w:pPr>
      <w:hyperlink w:anchor="_Toc129688217" w:history="1">
        <w:r w:rsidRPr="007E6ADF">
          <w:rPr>
            <w:rStyle w:val="Hiperveza"/>
            <w:lang w:val="x-none"/>
          </w:rPr>
          <w:t>2.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E6ADF">
          <w:rPr>
            <w:rStyle w:val="Hiperveza"/>
            <w:lang w:val="x-none"/>
          </w:rPr>
          <w:t>FORMALNI UVJETI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_Toc129688217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24D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A67FA5" w14:textId="0B727C2A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18" w:history="1">
        <w:r w:rsidRPr="003B32FB">
          <w:rPr>
            <w:rStyle w:val="Hiperveza"/>
            <w:noProof/>
            <w:lang w:val="x-none"/>
          </w:rPr>
          <w:t>2.1.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Prihvatljivi prijavitelji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_Toc129688218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3</w:t>
        </w:r>
        <w:r w:rsidRPr="003B32FB">
          <w:rPr>
            <w:noProof/>
            <w:webHidden/>
          </w:rPr>
          <w:fldChar w:fldCharType="end"/>
        </w:r>
      </w:hyperlink>
    </w:p>
    <w:p w14:paraId="247B8508" w14:textId="4904A20A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19" w:history="1">
        <w:r w:rsidRPr="003B32FB">
          <w:rPr>
            <w:rStyle w:val="Hiperveza"/>
            <w:noProof/>
            <w:lang w:val="x-none"/>
          </w:rPr>
          <w:t>2.2.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Neprihvatljivi prijavitelji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_Toc129688219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3</w:t>
        </w:r>
        <w:r w:rsidRPr="003B32FB">
          <w:rPr>
            <w:noProof/>
            <w:webHidden/>
          </w:rPr>
          <w:fldChar w:fldCharType="end"/>
        </w:r>
      </w:hyperlink>
    </w:p>
    <w:p w14:paraId="31AB3E34" w14:textId="2D194E07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0" w:history="1">
        <w:r w:rsidRPr="003B32FB">
          <w:rPr>
            <w:rStyle w:val="Hiperveza"/>
            <w:noProof/>
            <w:lang w:val="x-none"/>
          </w:rPr>
          <w:t>2.3.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Prihvatljive aktivnosti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_Toc129688220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3</w:t>
        </w:r>
        <w:r w:rsidRPr="003B32FB">
          <w:rPr>
            <w:noProof/>
            <w:webHidden/>
          </w:rPr>
          <w:fldChar w:fldCharType="end"/>
        </w:r>
      </w:hyperlink>
    </w:p>
    <w:p w14:paraId="117E1082" w14:textId="4955C68C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1" w:history="1">
        <w:r w:rsidRPr="003B32FB">
          <w:rPr>
            <w:rStyle w:val="Hiperveza"/>
            <w:noProof/>
            <w:lang w:val="x-none"/>
          </w:rPr>
          <w:t>2.4.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Neprihvatljive aktivnosti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_Toc129688221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4</w:t>
        </w:r>
        <w:r w:rsidRPr="003B32FB">
          <w:rPr>
            <w:noProof/>
            <w:webHidden/>
          </w:rPr>
          <w:fldChar w:fldCharType="end"/>
        </w:r>
      </w:hyperlink>
    </w:p>
    <w:p w14:paraId="2C4C06DF" w14:textId="1FC0440F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2" w:history="1">
        <w:r w:rsidRPr="003B32FB">
          <w:rPr>
            <w:rStyle w:val="Hiperveza"/>
            <w:noProof/>
            <w:lang w:val="x-none"/>
          </w:rPr>
          <w:t>2.5.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Prihvatljivi troškovi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_Toc129688222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4</w:t>
        </w:r>
        <w:r w:rsidRPr="003B32FB">
          <w:rPr>
            <w:noProof/>
            <w:webHidden/>
          </w:rPr>
          <w:fldChar w:fldCharType="end"/>
        </w:r>
      </w:hyperlink>
    </w:p>
    <w:p w14:paraId="7BB062F6" w14:textId="48A46ADE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3" w:history="1">
        <w:r w:rsidRPr="003B32FB">
          <w:rPr>
            <w:rStyle w:val="Hiperveza"/>
            <w:noProof/>
            <w:lang w:val="x-none"/>
          </w:rPr>
          <w:t>2.6.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Neprihvatljivi troškovi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_Toc129688223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5</w:t>
        </w:r>
        <w:r w:rsidRPr="003B32FB">
          <w:rPr>
            <w:noProof/>
            <w:webHidden/>
          </w:rPr>
          <w:fldChar w:fldCharType="end"/>
        </w:r>
      </w:hyperlink>
    </w:p>
    <w:p w14:paraId="38D18249" w14:textId="53157F72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4" w:history="1">
        <w:r w:rsidRPr="003B32FB">
          <w:rPr>
            <w:rStyle w:val="Hiperveza"/>
            <w:noProof/>
            <w:lang w:val="x-none"/>
          </w:rPr>
          <w:t>2.7.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Obvezna pozivna dokumentacija za prijavu projekta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_Toc129688224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5</w:t>
        </w:r>
        <w:r w:rsidRPr="003B32FB">
          <w:rPr>
            <w:noProof/>
            <w:webHidden/>
          </w:rPr>
          <w:fldChar w:fldCharType="end"/>
        </w:r>
      </w:hyperlink>
    </w:p>
    <w:p w14:paraId="587FFB5E" w14:textId="43788940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5" w:history="1">
        <w:r w:rsidRPr="003B32FB">
          <w:rPr>
            <w:rStyle w:val="Hiperveza"/>
            <w:noProof/>
            <w:lang w:val="x-none"/>
          </w:rPr>
          <w:t>2.8.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Važne napomene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_Toc129688225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6</w:t>
        </w:r>
        <w:r w:rsidRPr="003B32FB">
          <w:rPr>
            <w:noProof/>
            <w:webHidden/>
          </w:rPr>
          <w:fldChar w:fldCharType="end"/>
        </w:r>
      </w:hyperlink>
    </w:p>
    <w:p w14:paraId="40DB1E9D" w14:textId="72E2F7C0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6" w:history="1">
        <w:r w:rsidRPr="003B32FB">
          <w:rPr>
            <w:rStyle w:val="Hiperveza"/>
            <w:noProof/>
            <w:lang w:val="x-none"/>
          </w:rPr>
          <w:t>2.9.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Pitanja vezana uz prijavu projekta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_Toc129688226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7</w:t>
        </w:r>
        <w:r w:rsidRPr="003B32FB">
          <w:rPr>
            <w:noProof/>
            <w:webHidden/>
          </w:rPr>
          <w:fldChar w:fldCharType="end"/>
        </w:r>
      </w:hyperlink>
    </w:p>
    <w:p w14:paraId="3132423B" w14:textId="3A5EB6FD" w:rsidR="003B32FB" w:rsidRDefault="003B32FB">
      <w:pPr>
        <w:pStyle w:val="Sadraj1"/>
        <w:rPr>
          <w:rFonts w:asciiTheme="minorHAnsi" w:eastAsiaTheme="minorEastAsia" w:hAnsiTheme="minorHAnsi" w:cstheme="minorBidi"/>
          <w:b w:val="0"/>
          <w:sz w:val="22"/>
        </w:rPr>
      </w:pPr>
      <w:hyperlink w:anchor="_Toc129688227" w:history="1">
        <w:r w:rsidRPr="007E6ADF">
          <w:rPr>
            <w:rStyle w:val="Hiperveza"/>
            <w:lang w:val="x-none"/>
          </w:rPr>
          <w:t>3.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E6ADF">
          <w:rPr>
            <w:rStyle w:val="Hiperveza"/>
            <w:lang w:val="x-none"/>
          </w:rPr>
          <w:t>PROCJENA PRIJAVA I DONOŠENJE ODLUKE O DODJELI SREDSTAVA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_Toc129688227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24D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239910" w14:textId="0F3C0074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8" w:history="1">
        <w:r w:rsidRPr="003B32FB">
          <w:rPr>
            <w:rStyle w:val="Hiperveza"/>
            <w:noProof/>
            <w:lang w:val="x-none"/>
          </w:rPr>
          <w:t>3.1.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Provjera ispunjavanja formalnih uvjeta natječaja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_Toc129688228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8</w:t>
        </w:r>
        <w:r w:rsidRPr="003B32FB">
          <w:rPr>
            <w:noProof/>
            <w:webHidden/>
          </w:rPr>
          <w:fldChar w:fldCharType="end"/>
        </w:r>
      </w:hyperlink>
    </w:p>
    <w:p w14:paraId="20B3ED88" w14:textId="2E2C817F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29" w:history="1">
        <w:r w:rsidRPr="003B32FB">
          <w:rPr>
            <w:rStyle w:val="Hiperveza"/>
            <w:noProof/>
            <w:lang w:val="x-none"/>
          </w:rPr>
          <w:t>3.2.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Procjena prijava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_Toc129688229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9</w:t>
        </w:r>
        <w:r w:rsidRPr="003B32FB">
          <w:rPr>
            <w:noProof/>
            <w:webHidden/>
          </w:rPr>
          <w:fldChar w:fldCharType="end"/>
        </w:r>
      </w:hyperlink>
    </w:p>
    <w:p w14:paraId="31AC317B" w14:textId="0795A576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30" w:history="1">
        <w:r w:rsidRPr="003B32FB">
          <w:rPr>
            <w:rStyle w:val="Hiperveza"/>
            <w:noProof/>
            <w:snapToGrid w:val="0"/>
            <w:lang w:val="x-none"/>
          </w:rPr>
          <w:t>3.3.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snapToGrid w:val="0"/>
            <w:lang w:val="x-none"/>
          </w:rPr>
          <w:t>Obavijest o donesenoj odluci o dodjeli bespovratnih sredstava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_Toc129688230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9</w:t>
        </w:r>
        <w:r w:rsidRPr="003B32FB">
          <w:rPr>
            <w:noProof/>
            <w:webHidden/>
          </w:rPr>
          <w:fldChar w:fldCharType="end"/>
        </w:r>
      </w:hyperlink>
    </w:p>
    <w:p w14:paraId="35F30291" w14:textId="7FF4002D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31" w:history="1">
        <w:r w:rsidRPr="003B32FB">
          <w:rPr>
            <w:rStyle w:val="Hiperveza"/>
            <w:noProof/>
            <w:lang w:val="x-none"/>
          </w:rPr>
          <w:t>3.4.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noProof/>
            <w:lang w:val="x-none"/>
          </w:rPr>
          <w:t>Ugovaranje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_Toc129688231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9</w:t>
        </w:r>
        <w:r w:rsidRPr="003B32FB">
          <w:rPr>
            <w:noProof/>
            <w:webHidden/>
          </w:rPr>
          <w:fldChar w:fldCharType="end"/>
        </w:r>
      </w:hyperlink>
    </w:p>
    <w:p w14:paraId="46B64812" w14:textId="776F977D" w:rsidR="003B32FB" w:rsidRPr="003B32FB" w:rsidRDefault="003B32FB">
      <w:pPr>
        <w:pStyle w:val="Sadraj2"/>
        <w:rPr>
          <w:rFonts w:asciiTheme="minorHAnsi" w:eastAsiaTheme="minorEastAsia" w:hAnsiTheme="minorHAnsi" w:cstheme="minorBidi"/>
          <w:noProof/>
          <w:sz w:val="22"/>
        </w:rPr>
      </w:pPr>
      <w:hyperlink w:anchor="_Toc129688232" w:history="1">
        <w:r w:rsidRPr="003B32FB">
          <w:rPr>
            <w:rStyle w:val="Hiperveza"/>
            <w:noProof/>
          </w:rPr>
          <w:t>3.5.</w:t>
        </w:r>
        <w:r w:rsidRPr="003B32FB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3B32FB">
          <w:rPr>
            <w:rStyle w:val="Hiperveza"/>
            <w:rFonts w:cs="Arial"/>
            <w:noProof/>
            <w:snapToGrid w:val="0"/>
            <w:lang w:val="x-none"/>
          </w:rPr>
          <w:t xml:space="preserve">Modeli </w:t>
        </w:r>
        <w:r w:rsidRPr="003B32FB">
          <w:rPr>
            <w:rStyle w:val="Hiperveza"/>
            <w:noProof/>
            <w:lang w:val="x-none"/>
          </w:rPr>
          <w:t>plaćanja</w:t>
        </w:r>
        <w:r w:rsidRPr="003B32FB">
          <w:rPr>
            <w:noProof/>
            <w:webHidden/>
          </w:rPr>
          <w:tab/>
        </w:r>
        <w:r w:rsidRPr="003B32FB">
          <w:rPr>
            <w:noProof/>
            <w:webHidden/>
          </w:rPr>
          <w:fldChar w:fldCharType="begin"/>
        </w:r>
        <w:r w:rsidRPr="003B32FB">
          <w:rPr>
            <w:noProof/>
            <w:webHidden/>
          </w:rPr>
          <w:instrText xml:space="preserve"> PAGEREF _Toc129688232 \h </w:instrText>
        </w:r>
        <w:r w:rsidRPr="003B32FB">
          <w:rPr>
            <w:noProof/>
            <w:webHidden/>
          </w:rPr>
        </w:r>
        <w:r w:rsidRPr="003B32FB">
          <w:rPr>
            <w:noProof/>
            <w:webHidden/>
          </w:rPr>
          <w:fldChar w:fldCharType="separate"/>
        </w:r>
        <w:r w:rsidR="001424DF">
          <w:rPr>
            <w:noProof/>
            <w:webHidden/>
          </w:rPr>
          <w:t>10</w:t>
        </w:r>
        <w:r w:rsidRPr="003B32FB">
          <w:rPr>
            <w:noProof/>
            <w:webHidden/>
          </w:rPr>
          <w:fldChar w:fldCharType="end"/>
        </w:r>
      </w:hyperlink>
    </w:p>
    <w:p w14:paraId="59F7BABF" w14:textId="7AC5968A" w:rsidR="003B32FB" w:rsidRDefault="003B32FB">
      <w:pPr>
        <w:pStyle w:val="Sadraj1"/>
        <w:rPr>
          <w:rFonts w:asciiTheme="minorHAnsi" w:eastAsiaTheme="minorEastAsia" w:hAnsiTheme="minorHAnsi" w:cstheme="minorBidi"/>
          <w:b w:val="0"/>
          <w:sz w:val="22"/>
        </w:rPr>
      </w:pPr>
      <w:hyperlink w:anchor="_Toc129688233" w:history="1">
        <w:r w:rsidRPr="007E6ADF">
          <w:rPr>
            <w:rStyle w:val="Hiperveza"/>
            <w:lang w:val="x-none"/>
          </w:rPr>
          <w:t>4.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E6ADF">
          <w:rPr>
            <w:rStyle w:val="Hiperveza"/>
            <w:lang w:val="x-none"/>
          </w:rPr>
          <w:t>KRITERIJI ODABIRA PROJEKATA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_Toc129688233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24D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F9DF8F" w14:textId="0FC413EC" w:rsidR="000B2CE3" w:rsidRPr="000B2CE3" w:rsidRDefault="000B2CE3" w:rsidP="000B2C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noProof/>
          <w:sz w:val="24"/>
          <w:lang w:eastAsia="hr-HR"/>
        </w:rPr>
        <w:fldChar w:fldCharType="end"/>
      </w:r>
    </w:p>
    <w:p w14:paraId="0102178B" w14:textId="77777777" w:rsidR="000B2CE3" w:rsidRPr="000B2CE3" w:rsidRDefault="000B2CE3" w:rsidP="000B2CE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  <w:sectPr w:rsidR="000B2CE3" w:rsidRPr="000B2CE3" w:rsidSect="006D24C5">
          <w:footerReference w:type="default" r:id="rId9"/>
          <w:pgSz w:w="11906" w:h="16838"/>
          <w:pgMar w:top="1417" w:right="1416" w:bottom="1417" w:left="1417" w:header="708" w:footer="708" w:gutter="0"/>
          <w:pgNumType w:fmt="upperRoman" w:start="1"/>
          <w:cols w:space="708"/>
          <w:docGrid w:linePitch="360"/>
        </w:sectPr>
      </w:pPr>
    </w:p>
    <w:p w14:paraId="484DD183" w14:textId="30D75D3A" w:rsidR="000B2CE3" w:rsidRPr="000B2CE3" w:rsidRDefault="001B5472" w:rsidP="000B2CE3">
      <w:pPr>
        <w:keepNext/>
        <w:keepLines/>
        <w:numPr>
          <w:ilvl w:val="0"/>
          <w:numId w:val="29"/>
        </w:numPr>
        <w:spacing w:after="0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32"/>
          <w:lang w:val="x-none"/>
        </w:rPr>
      </w:pPr>
      <w:r w:rsidRPr="000B2CE3">
        <w:rPr>
          <w:rFonts w:ascii="Times New Roman" w:eastAsia="Times New Roman" w:hAnsi="Times New Roman" w:cs="Times New Roman"/>
          <w:sz w:val="28"/>
          <w:szCs w:val="32"/>
          <w:lang w:val="x-none" w:eastAsia="hr-HR"/>
        </w:rPr>
        <w:lastRenderedPageBreak/>
        <w:t xml:space="preserve"> </w:t>
      </w:r>
      <w:bookmarkStart w:id="0" w:name="_Toc129688214"/>
      <w:r w:rsidRPr="001B5472">
        <w:rPr>
          <w:rFonts w:ascii="Times New Roman" w:eastAsia="Times New Roman" w:hAnsi="Times New Roman" w:cs="Times New Roman"/>
          <w:sz w:val="28"/>
          <w:szCs w:val="32"/>
          <w:lang w:val="x-none"/>
        </w:rPr>
        <w:t>JAVNI POZIV ZA FINANCIRANJE UDRUGA IZ PODRUČJA VATROGASTVA U GRADU ZLATARU U 202</w:t>
      </w:r>
      <w:r w:rsidR="009A16B6">
        <w:rPr>
          <w:rFonts w:ascii="Times New Roman" w:eastAsia="Times New Roman" w:hAnsi="Times New Roman" w:cs="Times New Roman"/>
          <w:sz w:val="28"/>
          <w:szCs w:val="32"/>
        </w:rPr>
        <w:t>5</w:t>
      </w:r>
      <w:r w:rsidRPr="001B5472">
        <w:rPr>
          <w:rFonts w:ascii="Times New Roman" w:eastAsia="Times New Roman" w:hAnsi="Times New Roman" w:cs="Times New Roman"/>
          <w:sz w:val="28"/>
          <w:szCs w:val="32"/>
          <w:lang w:val="x-none"/>
        </w:rPr>
        <w:t>. GODINI</w:t>
      </w:r>
      <w:bookmarkEnd w:id="0"/>
    </w:p>
    <w:p w14:paraId="6C6B7A43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723E4251" w14:textId="77777777" w:rsidR="000B2CE3" w:rsidRPr="000B2CE3" w:rsidRDefault="000B2CE3" w:rsidP="000B2CE3">
      <w:pPr>
        <w:keepNext/>
        <w:keepLines/>
        <w:numPr>
          <w:ilvl w:val="1"/>
          <w:numId w:val="28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" w:name="_Toc129688215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Svrha natječaja</w:t>
      </w:r>
      <w:bookmarkEnd w:id="1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5982FF81" w14:textId="77777777" w:rsidR="000B2CE3" w:rsidRPr="000B2CE3" w:rsidRDefault="000B2CE3" w:rsidP="000B2CE3">
      <w:pPr>
        <w:spacing w:after="0" w:line="276" w:lineRule="auto"/>
        <w:jc w:val="both"/>
        <w:rPr>
          <w:rFonts w:ascii="Times New Roman" w:eastAsia="Calibri" w:hAnsi="Times New Roman" w:cs="Arial"/>
          <w:sz w:val="24"/>
          <w:lang w:eastAsia="hr-HR"/>
        </w:rPr>
      </w:pPr>
    </w:p>
    <w:p w14:paraId="1190EF3A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  <w:lang w:eastAsia="hr-HR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Svrha Natječaja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>je pružanje potpore udrugama čije aktivnosti doprinose zadovoljenju javnih potreba i ispunjavaju ciljeve i prioritete definirane Statutom Grada Zlatara te strateškim i planskim dokumentima, a koje su programski usmjerene na rad u područjima naznačenim u Javnom natječaju (dalje u tekstu: Natječaj) te čiji programi i projekti (dalje u tekstu: projekti) doprinose razvoju prioritetnih područja iz Natječaja.</w:t>
      </w:r>
    </w:p>
    <w:p w14:paraId="01C6ED12" w14:textId="2AF02DE0" w:rsidR="001B5472" w:rsidRDefault="000B2CE3" w:rsidP="00C44C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Opći cilj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 xml:space="preserve">ovog Natječaja je razvoj </w:t>
      </w:r>
      <w:r w:rsidR="001B5472">
        <w:rPr>
          <w:rFonts w:ascii="Times New Roman" w:eastAsia="Calibri" w:hAnsi="Times New Roman" w:cs="Times New Roman"/>
          <w:sz w:val="24"/>
        </w:rPr>
        <w:t xml:space="preserve">te povećanje sigurnosti u zajednici. </w:t>
      </w:r>
    </w:p>
    <w:p w14:paraId="3D061020" w14:textId="131C29AC" w:rsidR="000B2CE3" w:rsidRPr="000B2CE3" w:rsidRDefault="000B2CE3" w:rsidP="00C44C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86A9B">
        <w:rPr>
          <w:rFonts w:ascii="Times New Roman" w:eastAsia="Calibri" w:hAnsi="Times New Roman" w:cs="Times New Roman"/>
          <w:b/>
          <w:color w:val="0070C0"/>
          <w:sz w:val="24"/>
        </w:rPr>
        <w:t>Specifični ciljevi</w:t>
      </w:r>
      <w:r w:rsidRPr="00F86A9B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 xml:space="preserve">ovog Natječaja su </w:t>
      </w:r>
      <w:r w:rsidR="001B5472">
        <w:rPr>
          <w:rFonts w:ascii="Times New Roman" w:eastAsia="Calibri" w:hAnsi="Times New Roman" w:cs="Times New Roman"/>
          <w:sz w:val="24"/>
        </w:rPr>
        <w:t>zaštita ljudi i imovine u smislu opće sigurnosti kao i odredbi Zakona o vatrogastvu (</w:t>
      </w:r>
      <w:r w:rsidR="001B5472" w:rsidRPr="001B5472">
        <w:rPr>
          <w:rFonts w:ascii="Times New Roman" w:eastAsia="Calibri" w:hAnsi="Times New Roman" w:cs="Times New Roman"/>
          <w:sz w:val="24"/>
        </w:rPr>
        <w:t>NN 125/19, 114/22</w:t>
      </w:r>
      <w:r w:rsidR="009B7A7D">
        <w:rPr>
          <w:rFonts w:ascii="Times New Roman" w:eastAsia="Calibri" w:hAnsi="Times New Roman" w:cs="Times New Roman"/>
          <w:sz w:val="24"/>
        </w:rPr>
        <w:t>, 155/23</w:t>
      </w:r>
      <w:r w:rsidR="001B5472">
        <w:rPr>
          <w:rFonts w:ascii="Times New Roman" w:eastAsia="Calibri" w:hAnsi="Times New Roman" w:cs="Times New Roman"/>
          <w:sz w:val="24"/>
        </w:rPr>
        <w:t xml:space="preserve">). </w:t>
      </w:r>
    </w:p>
    <w:p w14:paraId="2CA56402" w14:textId="6904FA81" w:rsidR="000B2CE3" w:rsidRPr="000B2CE3" w:rsidRDefault="000B2CE3" w:rsidP="00C44CD5">
      <w:pPr>
        <w:spacing w:after="0" w:line="240" w:lineRule="auto"/>
        <w:ind w:firstLine="708"/>
        <w:rPr>
          <w:rFonts w:ascii="Times New Roman" w:eastAsia="Times New Roman" w:hAnsi="Times New Roman" w:cs="Calibri"/>
          <w:color w:val="000000"/>
          <w:sz w:val="24"/>
          <w:lang w:eastAsia="hr-HR"/>
        </w:rPr>
      </w:pPr>
      <w:r w:rsidRPr="00F86A9B">
        <w:rPr>
          <w:rFonts w:ascii="Times New Roman" w:eastAsia="Times New Roman" w:hAnsi="Times New Roman" w:cs="Calibri"/>
          <w:b/>
          <w:color w:val="0070C0"/>
          <w:sz w:val="24"/>
          <w:lang w:eastAsia="hr-HR"/>
        </w:rPr>
        <w:t>Prioriteti za dodjelu sredstava</w:t>
      </w:r>
      <w:r w:rsidRPr="00F86A9B">
        <w:rPr>
          <w:rFonts w:ascii="Times New Roman" w:eastAsia="Times New Roman" w:hAnsi="Times New Roman" w:cs="Calibri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su aktivnosti kojima se pospješuje realizaciju općeg i specifičnih ciljeva. </w:t>
      </w:r>
    </w:p>
    <w:p w14:paraId="5FFA746B" w14:textId="04848BE0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>Natječaj se provodi sukladno Zakonu o udrugama (NN 72/14, 70/17, 98/19</w:t>
      </w:r>
      <w:r w:rsidR="00F86A9B">
        <w:rPr>
          <w:rFonts w:ascii="Times New Roman" w:eastAsia="Times New Roman" w:hAnsi="Times New Roman" w:cs="Calibri"/>
          <w:color w:val="000000"/>
          <w:sz w:val="24"/>
          <w:lang w:eastAsia="hr-HR"/>
        </w:rPr>
        <w:t>, 151/22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 - dalje u tekstu: Zakon), Uredbi o kriterijima, mjerilima i postupcima financiranja i ugovaranja programa i projekata od interesa za opće dobro koje provode udruge (NN 26/15</w:t>
      </w:r>
      <w:r w:rsidR="00AC622C">
        <w:rPr>
          <w:rFonts w:ascii="Times New Roman" w:eastAsia="Times New Roman" w:hAnsi="Times New Roman" w:cs="Calibri"/>
          <w:color w:val="000000"/>
          <w:sz w:val="24"/>
          <w:lang w:eastAsia="hr-HR"/>
        </w:rPr>
        <w:t>, 37/21</w:t>
      </w:r>
      <w:r w:rsidRPr="000B2CE3">
        <w:rPr>
          <w:rFonts w:ascii="Times New Roman" w:eastAsia="Times New Roman" w:hAnsi="Times New Roman" w:cs="Calibri"/>
          <w:color w:val="000000"/>
          <w:sz w:val="24"/>
          <w:lang w:eastAsia="hr-HR"/>
        </w:rPr>
        <w:t xml:space="preserve"> - dalje u tekstu: Uredba) i Odluci o financiranju javnih potreba Grada Zlatara (Službeni glasnik Krapinsko-zagorske županije, broj 9/16, 44/20 - dalje u tekstu: Odluka).</w:t>
      </w:r>
    </w:p>
    <w:p w14:paraId="265128F4" w14:textId="77777777" w:rsidR="000B2CE3" w:rsidRPr="000B2CE3" w:rsidRDefault="000B2CE3" w:rsidP="00C44CD5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hd w:val="clear" w:color="auto" w:fill="FFFFFF"/>
          <w:lang w:eastAsia="hr-HR"/>
        </w:rPr>
      </w:pPr>
    </w:p>
    <w:p w14:paraId="129CEAB1" w14:textId="77777777" w:rsidR="000B2CE3" w:rsidRPr="000B2CE3" w:rsidRDefault="000B2CE3" w:rsidP="00C44CD5">
      <w:pPr>
        <w:keepNext/>
        <w:keepLines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2" w:name="_Toc129688216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1.2.</w:t>
      </w:r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ab/>
        <w:t>Financijska potpora</w:t>
      </w:r>
      <w:bookmarkEnd w:id="2"/>
    </w:p>
    <w:p w14:paraId="28E437CF" w14:textId="77777777" w:rsidR="000B2CE3" w:rsidRPr="001B5472" w:rsidRDefault="000B2CE3" w:rsidP="00C44CD5">
      <w:pPr>
        <w:spacing w:after="80" w:line="240" w:lineRule="auto"/>
        <w:ind w:left="720" w:hanging="720"/>
        <w:jc w:val="both"/>
        <w:rPr>
          <w:rFonts w:ascii="Times New Roman" w:eastAsia="Times New Roman" w:hAnsi="Times New Roman" w:cs="Arial"/>
          <w:b/>
          <w:color w:val="FF0000"/>
          <w:sz w:val="20"/>
          <w:lang w:eastAsia="hr-HR"/>
        </w:rPr>
      </w:pPr>
    </w:p>
    <w:p w14:paraId="6712A671" w14:textId="68EFBB56" w:rsidR="008C5381" w:rsidRPr="00C44CD5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44CD5">
        <w:rPr>
          <w:rFonts w:ascii="Times New Roman" w:eastAsia="Times New Roman" w:hAnsi="Times New Roman" w:cs="Arial"/>
          <w:sz w:val="24"/>
          <w:lang w:eastAsia="hr-HR"/>
        </w:rPr>
        <w:t xml:space="preserve">U okviru Natječaja raspodjeljuju se sredstva </w:t>
      </w:r>
      <w:r w:rsidRPr="00C44CD5">
        <w:rPr>
          <w:rFonts w:ascii="Times New Roman" w:eastAsia="Times New Roman" w:hAnsi="Times New Roman" w:cs="Arial"/>
          <w:b/>
          <w:sz w:val="24"/>
          <w:lang w:eastAsia="hr-HR"/>
        </w:rPr>
        <w:t xml:space="preserve">u ukupnom iznosu od </w:t>
      </w:r>
      <w:r w:rsidR="00C44CD5" w:rsidRPr="00C44CD5">
        <w:rPr>
          <w:rFonts w:ascii="Times New Roman" w:eastAsia="Times New Roman" w:hAnsi="Times New Roman" w:cs="Arial"/>
          <w:b/>
          <w:sz w:val="24"/>
          <w:lang w:eastAsia="hr-HR"/>
        </w:rPr>
        <w:t>1</w:t>
      </w:r>
      <w:r w:rsidR="006F3A22">
        <w:rPr>
          <w:rFonts w:ascii="Times New Roman" w:eastAsia="Times New Roman" w:hAnsi="Times New Roman" w:cs="Arial"/>
          <w:b/>
          <w:sz w:val="24"/>
          <w:lang w:eastAsia="hr-HR"/>
        </w:rPr>
        <w:t>4</w:t>
      </w:r>
      <w:r w:rsidR="00C44CD5" w:rsidRPr="00C44CD5">
        <w:rPr>
          <w:rFonts w:ascii="Times New Roman" w:eastAsia="Times New Roman" w:hAnsi="Times New Roman" w:cs="Arial"/>
          <w:b/>
          <w:sz w:val="24"/>
          <w:lang w:eastAsia="hr-HR"/>
        </w:rPr>
        <w:t>.</w:t>
      </w:r>
      <w:r w:rsidR="006F3A22">
        <w:rPr>
          <w:rFonts w:ascii="Times New Roman" w:eastAsia="Times New Roman" w:hAnsi="Times New Roman" w:cs="Arial"/>
          <w:b/>
          <w:sz w:val="24"/>
          <w:lang w:eastAsia="hr-HR"/>
        </w:rPr>
        <w:t>000</w:t>
      </w:r>
      <w:r w:rsidR="00C44CD5" w:rsidRPr="00C44CD5">
        <w:rPr>
          <w:rFonts w:ascii="Times New Roman" w:eastAsia="Times New Roman" w:hAnsi="Times New Roman" w:cs="Arial"/>
          <w:b/>
          <w:sz w:val="24"/>
          <w:lang w:eastAsia="hr-HR"/>
        </w:rPr>
        <w:t>,00 eura.</w:t>
      </w:r>
      <w:r w:rsidRPr="00C44CD5">
        <w:rPr>
          <w:rFonts w:ascii="Times New Roman" w:eastAsia="Calibri" w:hAnsi="Times New Roman" w:cs="Times New Roman"/>
          <w:sz w:val="24"/>
        </w:rPr>
        <w:t xml:space="preserve"> </w:t>
      </w:r>
      <w:r w:rsidR="00C44CD5" w:rsidRPr="00C44CD5">
        <w:rPr>
          <w:rFonts w:ascii="Times New Roman" w:eastAsia="Calibri" w:hAnsi="Times New Roman" w:cs="Times New Roman"/>
          <w:sz w:val="24"/>
        </w:rPr>
        <w:t>O</w:t>
      </w:r>
      <w:r w:rsidRPr="00C44CD5">
        <w:rPr>
          <w:rFonts w:ascii="Times New Roman" w:eastAsia="Calibri" w:hAnsi="Times New Roman" w:cs="Times New Roman"/>
          <w:sz w:val="24"/>
        </w:rPr>
        <w:t xml:space="preserve">čekivani broj projekata za koje će se ugovoriti financiranje je </w:t>
      </w:r>
      <w:r w:rsidR="00C44CD5" w:rsidRPr="00C44CD5">
        <w:rPr>
          <w:rFonts w:ascii="Times New Roman" w:eastAsia="Calibri" w:hAnsi="Times New Roman" w:cs="Times New Roman"/>
          <w:sz w:val="24"/>
        </w:rPr>
        <w:t>3</w:t>
      </w:r>
      <w:r w:rsidRPr="00C44CD5">
        <w:rPr>
          <w:rFonts w:ascii="Times New Roman" w:eastAsia="Calibri" w:hAnsi="Times New Roman" w:cs="Times New Roman"/>
          <w:sz w:val="24"/>
        </w:rPr>
        <w:t xml:space="preserve">, najmanji iznos koji se može ugovoriti je </w:t>
      </w:r>
      <w:r w:rsidR="00C44CD5" w:rsidRPr="00C44CD5">
        <w:rPr>
          <w:rFonts w:ascii="Times New Roman" w:eastAsia="Calibri" w:hAnsi="Times New Roman" w:cs="Times New Roman"/>
          <w:sz w:val="24"/>
        </w:rPr>
        <w:t>1.0</w:t>
      </w:r>
      <w:r w:rsidRPr="00C44CD5">
        <w:rPr>
          <w:rFonts w:ascii="Times New Roman" w:eastAsia="Calibri" w:hAnsi="Times New Roman" w:cs="Times New Roman"/>
          <w:sz w:val="24"/>
        </w:rPr>
        <w:t>00,00</w:t>
      </w:r>
      <w:r w:rsidR="00F86A9B" w:rsidRPr="00C44CD5">
        <w:rPr>
          <w:rFonts w:ascii="Times New Roman" w:eastAsia="Calibri" w:hAnsi="Times New Roman" w:cs="Times New Roman"/>
          <w:sz w:val="24"/>
        </w:rPr>
        <w:t xml:space="preserve"> eura</w:t>
      </w:r>
      <w:r w:rsidRPr="00C44CD5">
        <w:rPr>
          <w:rFonts w:ascii="Times New Roman" w:eastAsia="Calibri" w:hAnsi="Times New Roman" w:cs="Times New Roman"/>
          <w:sz w:val="24"/>
        </w:rPr>
        <w:t xml:space="preserve">, a najveći </w:t>
      </w:r>
      <w:r w:rsidR="00C44CD5" w:rsidRPr="00C44CD5">
        <w:rPr>
          <w:rFonts w:ascii="Times New Roman" w:eastAsia="Calibri" w:hAnsi="Times New Roman" w:cs="Times New Roman"/>
          <w:sz w:val="24"/>
        </w:rPr>
        <w:t>1</w:t>
      </w:r>
      <w:r w:rsidR="006F3A22">
        <w:rPr>
          <w:rFonts w:ascii="Times New Roman" w:eastAsia="Calibri" w:hAnsi="Times New Roman" w:cs="Times New Roman"/>
          <w:sz w:val="24"/>
        </w:rPr>
        <w:t>4</w:t>
      </w:r>
      <w:r w:rsidR="00C44CD5" w:rsidRPr="00C44CD5">
        <w:rPr>
          <w:rFonts w:ascii="Times New Roman" w:eastAsia="Calibri" w:hAnsi="Times New Roman" w:cs="Times New Roman"/>
          <w:sz w:val="24"/>
        </w:rPr>
        <w:t>.</w:t>
      </w:r>
      <w:r w:rsidR="006F3A22">
        <w:rPr>
          <w:rFonts w:ascii="Times New Roman" w:eastAsia="Calibri" w:hAnsi="Times New Roman" w:cs="Times New Roman"/>
          <w:sz w:val="24"/>
        </w:rPr>
        <w:t>000</w:t>
      </w:r>
      <w:r w:rsidR="00C44CD5" w:rsidRPr="00C44CD5">
        <w:rPr>
          <w:rFonts w:ascii="Times New Roman" w:eastAsia="Calibri" w:hAnsi="Times New Roman" w:cs="Times New Roman"/>
          <w:sz w:val="24"/>
        </w:rPr>
        <w:t xml:space="preserve">,00 eura. </w:t>
      </w:r>
    </w:p>
    <w:p w14:paraId="7FA39631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Prijavitelj može od Grada Zlatara zatražiti do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100%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iznosa za financiranje projekta. </w:t>
      </w:r>
    </w:p>
    <w:p w14:paraId="41C5C691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Osim toga, prijavitelj može prijaviti projekt koji će se sufinancirati iz vlastitog ili drugog izvora u određenom postotku ukupnog iznosa projekta. U navedenom slučaju prijavitelj je dužan izvor i iznos sufinanciranja prikazati u Obrascu za prijavu projekta, te može ostvariti bodove kod ocjenjivanja projekta.  </w:t>
      </w:r>
    </w:p>
    <w:p w14:paraId="5B5F90C0" w14:textId="786BB27D" w:rsidR="000B2CE3" w:rsidRPr="00F67E29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70C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Ovim Natječajem financiraju se projekti čij</w:t>
      </w:r>
      <w:r w:rsidR="00280AFB">
        <w:rPr>
          <w:rFonts w:ascii="Times New Roman" w:eastAsia="Times New Roman" w:hAnsi="Times New Roman" w:cs="Arial"/>
          <w:color w:val="0D0D0D"/>
          <w:sz w:val="24"/>
          <w:lang w:eastAsia="hr-HR"/>
        </w:rPr>
        <w:t>e razdoblje</w:t>
      </w: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provedb</w:t>
      </w:r>
      <w:r w:rsidR="00280AFB">
        <w:rPr>
          <w:rFonts w:ascii="Times New Roman" w:eastAsia="Times New Roman" w:hAnsi="Times New Roman" w:cs="Arial"/>
          <w:color w:val="0D0D0D"/>
          <w:sz w:val="24"/>
          <w:lang w:eastAsia="hr-HR"/>
        </w:rPr>
        <w:t>e</w:t>
      </w: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 traje 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najranije od 01.01.202</w:t>
      </w:r>
      <w:r w:rsidR="006F3A22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6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. i najdulje do 31.12.202</w:t>
      </w:r>
      <w:r w:rsidR="006F3A22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6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. godine.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280AFB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 xml:space="preserve">Provedbeno razdoblje nije, primjerice, datum održavanja manifestacije, nego obuhvaća period pripreme i provedbe programa/projekta, a 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>najranije od 01.01.202</w:t>
      </w:r>
      <w:r w:rsidR="006F3A22">
        <w:rPr>
          <w:rFonts w:ascii="Times New Roman" w:eastAsia="Times New Roman" w:hAnsi="Times New Roman" w:cs="Arial"/>
          <w:sz w:val="24"/>
          <w:lang w:eastAsia="hr-HR"/>
        </w:rPr>
        <w:t>6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 xml:space="preserve">. i 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najdulje do 31.</w:t>
      </w:r>
      <w:r w:rsidR="00280AFB">
        <w:rPr>
          <w:rFonts w:ascii="Times New Roman" w:eastAsia="Times New Roman" w:hAnsi="Times New Roman" w:cs="Arial"/>
          <w:sz w:val="24"/>
          <w:lang w:eastAsia="hr-HR"/>
        </w:rPr>
        <w:t>12.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202</w:t>
      </w:r>
      <w:r w:rsidR="006F3A22">
        <w:rPr>
          <w:rFonts w:ascii="Times New Roman" w:eastAsia="Times New Roman" w:hAnsi="Times New Roman" w:cs="Arial"/>
          <w:sz w:val="24"/>
          <w:lang w:eastAsia="hr-HR"/>
        </w:rPr>
        <w:t>6</w:t>
      </w:r>
      <w:r w:rsidR="00280AFB" w:rsidRPr="00280AFB">
        <w:rPr>
          <w:rFonts w:ascii="Times New Roman" w:eastAsia="Times New Roman" w:hAnsi="Times New Roman" w:cs="Arial"/>
          <w:sz w:val="24"/>
          <w:lang w:eastAsia="hr-HR"/>
        </w:rPr>
        <w:t>. godine.</w:t>
      </w:r>
    </w:p>
    <w:p w14:paraId="7C40FB0D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Odobreni iznos isplatit će se na način definiran Ugovorom o dodjeli financijskih sredstava za provedbu projekta (Obrazac B2).</w:t>
      </w:r>
    </w:p>
    <w:p w14:paraId="72716EC7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04B3B072" w14:textId="716D930B" w:rsid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D0D0D"/>
          <w:sz w:val="24"/>
          <w:lang w:eastAsia="hr-HR"/>
        </w:rPr>
        <w:t>Udruga dostavlja konačno Izvješće o provedbi koje se sastoji od narativnog i financijskog izvješća, i to U ROKU OD 30 DANA OD DANA ZAVRŠETKA PROVEDBE PROJEKTA.</w:t>
      </w:r>
    </w:p>
    <w:p w14:paraId="13AEF4ED" w14:textId="77777777" w:rsidR="00C44CD5" w:rsidRPr="000B2CE3" w:rsidRDefault="00C44CD5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7C84CB78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0D7EB46E" w14:textId="0CA12971" w:rsidR="000B2CE3" w:rsidRPr="000B2CE3" w:rsidRDefault="000B2CE3" w:rsidP="00017353">
      <w:pPr>
        <w:tabs>
          <w:tab w:val="left" w:pos="5535"/>
        </w:tabs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Natječajnu dokumentaciju čini:</w:t>
      </w:r>
      <w:r w:rsidR="00017353">
        <w:rPr>
          <w:rFonts w:ascii="Times New Roman" w:eastAsia="Times New Roman" w:hAnsi="Times New Roman" w:cs="Arial"/>
          <w:color w:val="0D0D0D"/>
          <w:sz w:val="24"/>
          <w:lang w:eastAsia="hr-HR"/>
        </w:rPr>
        <w:tab/>
      </w:r>
    </w:p>
    <w:p w14:paraId="50DCA0EC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Javni natječaj,</w:t>
      </w:r>
    </w:p>
    <w:p w14:paraId="3B166A15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Upute za prijavitelje (pdf),</w:t>
      </w:r>
    </w:p>
    <w:p w14:paraId="65F07421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A1 –Obrazac za prijavu projekta (word format),</w:t>
      </w:r>
    </w:p>
    <w:p w14:paraId="54A40149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A2 –Proračun projekta (excel format),</w:t>
      </w:r>
    </w:p>
    <w:p w14:paraId="32D22B8E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lastRenderedPageBreak/>
        <w:t>Obrazac A3 – Popis dokumentacije (word format),</w:t>
      </w:r>
    </w:p>
    <w:p w14:paraId="43DDBEDA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A4 – Izjava o nepostojanju dvostrukog financiranja (word format),</w:t>
      </w:r>
    </w:p>
    <w:p w14:paraId="2CEF89FD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B1 – Ogledni obrazac za procjenu kvalitete prijave (pdf),</w:t>
      </w:r>
    </w:p>
    <w:p w14:paraId="7C8D6BC0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B2 – Ogledni obrazac Ugovora o financiranju (pdf),</w:t>
      </w:r>
    </w:p>
    <w:p w14:paraId="586B9178" w14:textId="77777777" w:rsidR="000B2CE3" w:rsidRP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C1 – Opisni izvještaj (word format),</w:t>
      </w:r>
    </w:p>
    <w:p w14:paraId="31B89803" w14:textId="751A0B28" w:rsidR="000B2CE3" w:rsidRDefault="000B2CE3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D0D0D"/>
          <w:sz w:val="24"/>
          <w:lang w:eastAsia="hr-HR"/>
        </w:rPr>
        <w:t>Obrazac C2 – Financijski izvještaj (excel format)</w:t>
      </w:r>
      <w:r w:rsidR="00763DCF">
        <w:rPr>
          <w:rFonts w:ascii="Times New Roman" w:eastAsia="Times New Roman" w:hAnsi="Times New Roman" w:cs="Arial"/>
          <w:color w:val="0D0D0D"/>
          <w:sz w:val="24"/>
          <w:lang w:eastAsia="hr-HR"/>
        </w:rPr>
        <w:t xml:space="preserve">. </w:t>
      </w:r>
    </w:p>
    <w:p w14:paraId="032AFBCA" w14:textId="708CF6B9" w:rsidR="00C44CD5" w:rsidRDefault="00C44CD5" w:rsidP="00C44CD5">
      <w:pPr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  <w:r>
        <w:rPr>
          <w:rFonts w:ascii="Times New Roman" w:eastAsia="Times New Roman" w:hAnsi="Times New Roman" w:cs="Arial"/>
          <w:color w:val="0D0D0D"/>
          <w:sz w:val="24"/>
          <w:lang w:eastAsia="hr-HR"/>
        </w:rPr>
        <w:t>Opći uvjeti ugovora KLASA: 230-01/2</w:t>
      </w:r>
      <w:r w:rsidR="00A30C4A">
        <w:rPr>
          <w:rFonts w:ascii="Times New Roman" w:eastAsia="Times New Roman" w:hAnsi="Times New Roman" w:cs="Arial"/>
          <w:color w:val="0D0D0D"/>
          <w:sz w:val="24"/>
          <w:lang w:eastAsia="hr-HR"/>
        </w:rPr>
        <w:t>5</w:t>
      </w:r>
      <w:r>
        <w:rPr>
          <w:rFonts w:ascii="Times New Roman" w:eastAsia="Times New Roman" w:hAnsi="Times New Roman" w:cs="Arial"/>
          <w:color w:val="0D0D0D"/>
          <w:sz w:val="24"/>
          <w:lang w:eastAsia="hr-HR"/>
        </w:rPr>
        <w:t>-01/0</w:t>
      </w:r>
      <w:r w:rsidR="00017353">
        <w:rPr>
          <w:rFonts w:ascii="Times New Roman" w:eastAsia="Times New Roman" w:hAnsi="Times New Roman" w:cs="Arial"/>
          <w:color w:val="0D0D0D"/>
          <w:sz w:val="24"/>
          <w:lang w:eastAsia="hr-HR"/>
        </w:rPr>
        <w:t>3</w:t>
      </w:r>
      <w:r>
        <w:rPr>
          <w:rFonts w:ascii="Times New Roman" w:eastAsia="Times New Roman" w:hAnsi="Times New Roman" w:cs="Arial"/>
          <w:color w:val="0D0D0D"/>
          <w:sz w:val="24"/>
          <w:lang w:eastAsia="hr-HR"/>
        </w:rPr>
        <w:t>, URBROJ: 2140-07-02-2</w:t>
      </w:r>
      <w:r w:rsidR="00A30C4A">
        <w:rPr>
          <w:rFonts w:ascii="Times New Roman" w:eastAsia="Times New Roman" w:hAnsi="Times New Roman" w:cs="Arial"/>
          <w:color w:val="0D0D0D"/>
          <w:sz w:val="24"/>
          <w:lang w:eastAsia="hr-HR"/>
        </w:rPr>
        <w:t>5</w:t>
      </w:r>
      <w:r>
        <w:rPr>
          <w:rFonts w:ascii="Times New Roman" w:eastAsia="Times New Roman" w:hAnsi="Times New Roman" w:cs="Arial"/>
          <w:color w:val="0D0D0D"/>
          <w:sz w:val="24"/>
          <w:lang w:eastAsia="hr-HR"/>
        </w:rPr>
        <w:t>-5</w:t>
      </w:r>
    </w:p>
    <w:p w14:paraId="3E1AEB25" w14:textId="2B47BEAC" w:rsidR="00763DCF" w:rsidRDefault="00763DCF" w:rsidP="00763DCF">
      <w:pPr>
        <w:spacing w:after="0" w:line="276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</w:pPr>
    </w:p>
    <w:p w14:paraId="11AC88C1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2307098A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6005BA2A" w14:textId="77777777" w:rsidR="000B2CE3" w:rsidRPr="000B2CE3" w:rsidRDefault="000B2CE3" w:rsidP="000B2CE3">
      <w:pPr>
        <w:snapToGrid w:val="0"/>
        <w:spacing w:after="0" w:line="240" w:lineRule="auto"/>
        <w:rPr>
          <w:rFonts w:ascii="Calibri" w:eastAsia="Times New Roman" w:hAnsi="Calibri" w:cs="Arial"/>
          <w:noProof/>
        </w:rPr>
      </w:pPr>
    </w:p>
    <w:p w14:paraId="56C3BE97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2E737ED3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b/>
          <w:color w:val="0D0D0D"/>
          <w:sz w:val="24"/>
          <w:lang w:eastAsia="hr-HR"/>
        </w:rPr>
      </w:pPr>
    </w:p>
    <w:p w14:paraId="1FD52192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D0D0D"/>
          <w:sz w:val="24"/>
          <w:lang w:eastAsia="hr-HR"/>
        </w:rPr>
        <w:sectPr w:rsidR="000B2CE3" w:rsidRPr="000B2CE3" w:rsidSect="006D24C5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E75AB5D" w14:textId="77777777" w:rsidR="000B2CE3" w:rsidRPr="000B2CE3" w:rsidRDefault="000B2CE3" w:rsidP="000B2CE3">
      <w:pPr>
        <w:keepNext/>
        <w:keepLines/>
        <w:numPr>
          <w:ilvl w:val="0"/>
          <w:numId w:val="29"/>
        </w:num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bookmarkStart w:id="3" w:name="_Toc129688217"/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lastRenderedPageBreak/>
        <w:t>FORMALNI UVJETI</w:t>
      </w:r>
      <w:bookmarkEnd w:id="3"/>
    </w:p>
    <w:p w14:paraId="133BFA03" w14:textId="77777777" w:rsidR="000B2CE3" w:rsidRPr="000B2CE3" w:rsidRDefault="000B2CE3" w:rsidP="00AF3EB5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7EF2F5CA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4" w:name="_Toc129688218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Prihvatljivi prijavitelji</w:t>
      </w:r>
      <w:bookmarkEnd w:id="4"/>
    </w:p>
    <w:p w14:paraId="49CC4922" w14:textId="77777777" w:rsidR="000B2CE3" w:rsidRPr="000B2CE3" w:rsidRDefault="000B2CE3" w:rsidP="000B2CE3">
      <w:pPr>
        <w:spacing w:after="0" w:line="240" w:lineRule="auto"/>
        <w:ind w:hanging="700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</w:p>
    <w:p w14:paraId="3D1E75D8" w14:textId="77777777" w:rsidR="000B2CE3" w:rsidRPr="00F67E29" w:rsidRDefault="000B2CE3" w:rsidP="00C44CD5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70C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Prihvatljivim prijaviteljem smatra se udruga koja udovoljava sljedećim općim uvjetima:</w:t>
      </w:r>
    </w:p>
    <w:p w14:paraId="549BA6CD" w14:textId="2B6AFCB9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ima registrirano sjedište na području Grada </w:t>
      </w:r>
      <w:r w:rsidR="001B5472">
        <w:rPr>
          <w:rFonts w:ascii="Times New Roman" w:eastAsia="Calibri" w:hAnsi="Times New Roman" w:cs="Times New Roman"/>
          <w:sz w:val="24"/>
        </w:rPr>
        <w:t>Zlatara,</w:t>
      </w:r>
    </w:p>
    <w:p w14:paraId="725ADD50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upisana u Registar udruga, </w:t>
      </w:r>
    </w:p>
    <w:p w14:paraId="22E933E9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upisana u Registar neprofitnih organizacija i transparentno vodi financijsko poslovanje, </w:t>
      </w:r>
    </w:p>
    <w:p w14:paraId="67793035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djeluje najmanje šest mjeseci u području u kojem prijavljuje projekt (zaključno s danom objave ovog Natječaja), </w:t>
      </w:r>
    </w:p>
    <w:p w14:paraId="2F3B54CB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uskladila statut s odredbama Zakona o udrugama, </w:t>
      </w:r>
    </w:p>
    <w:p w14:paraId="1230CD09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ispunila ugovorene obveze preuzete temeljem prijašnjih ugovora o dodjeli sredstava prema davateljima financijskih sredstava iz javnih izvora, </w:t>
      </w:r>
    </w:p>
    <w:p w14:paraId="75368B36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 xml:space="preserve">ispunjava obveze plaćanja doprinosa te drugih davanja prema državnom proračunu i proračunima jedinica lokalne samouprave, </w:t>
      </w:r>
    </w:p>
    <w:p w14:paraId="4887989E" w14:textId="77777777" w:rsidR="000B2CE3" w:rsidRPr="000B2CE3" w:rsidRDefault="000B2CE3" w:rsidP="00C44CD5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udruga u kojoj kod osobe ovlaštene za zastupanje i voditelja projekta nema zapreke glede kažnjavanja i kod koje nema zapreke glede kažnjavanja udruge.</w:t>
      </w:r>
    </w:p>
    <w:p w14:paraId="14F6C4EF" w14:textId="77777777" w:rsidR="000B2CE3" w:rsidRPr="000B2CE3" w:rsidRDefault="000B2CE3" w:rsidP="000B2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</w:p>
    <w:p w14:paraId="3A97EA8B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5" w:name="_Toc12968821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Neprihvatljivi prijavitelji</w:t>
      </w:r>
      <w:bookmarkEnd w:id="5"/>
    </w:p>
    <w:p w14:paraId="710DA970" w14:textId="77777777" w:rsidR="000B2CE3" w:rsidRPr="000B2CE3" w:rsidRDefault="000B2CE3" w:rsidP="000B2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  <w:sz w:val="24"/>
          <w:szCs w:val="24"/>
          <w:lang w:eastAsia="hr-HR"/>
        </w:rPr>
      </w:pPr>
    </w:p>
    <w:p w14:paraId="342A30D0" w14:textId="77777777" w:rsidR="000B2CE3" w:rsidRPr="00F67E29" w:rsidRDefault="000B2CE3" w:rsidP="00C4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b/>
          <w:bCs/>
          <w:color w:val="0070C0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Pravo prijave na javni natječaj </w:t>
      </w:r>
      <w:r w:rsidRPr="00F67E29">
        <w:rPr>
          <w:rFonts w:ascii="Times New Roman" w:eastAsia="Calibri" w:hAnsi="Times New Roman" w:cs="Calibri"/>
          <w:b/>
          <w:bCs/>
          <w:color w:val="0070C0"/>
          <w:sz w:val="24"/>
          <w:lang w:eastAsia="hr-HR"/>
        </w:rPr>
        <w:t>nemaju:</w:t>
      </w:r>
    </w:p>
    <w:p w14:paraId="519F709B" w14:textId="77777777" w:rsidR="000B2CE3" w:rsidRPr="000B2CE3" w:rsidRDefault="000B2CE3" w:rsidP="00C44CD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ogranci, podružnice i slični ustrojbeni oblici udruga koji nisu registrirani sukladno Zakonu kao pravne osobe,</w:t>
      </w:r>
    </w:p>
    <w:p w14:paraId="6CAFCA5D" w14:textId="77777777" w:rsidR="000B2CE3" w:rsidRPr="000B2CE3" w:rsidRDefault="000B2CE3" w:rsidP="00C44C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nisu upisane u Registar neprofitnih organizacija,</w:t>
      </w:r>
    </w:p>
    <w:p w14:paraId="2EF34CBE" w14:textId="77777777" w:rsidR="000B2CE3" w:rsidRPr="000B2CE3" w:rsidRDefault="000B2CE3" w:rsidP="00C44C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su nenamjenski trošile prethodno dodijeljena sredstva iz Proračuna Grada Zlatara,</w:t>
      </w:r>
    </w:p>
    <w:p w14:paraId="46D3F1B6" w14:textId="77777777" w:rsidR="000B2CE3" w:rsidRPr="000B2CE3" w:rsidRDefault="000B2CE3" w:rsidP="00C44C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koje su u stečaju,</w:t>
      </w:r>
    </w:p>
    <w:p w14:paraId="4BECA10B" w14:textId="77777777" w:rsidR="000B2CE3" w:rsidRPr="000B2CE3" w:rsidRDefault="000B2CE3" w:rsidP="00C44C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udruge koje imaju dugovanja prema državnom proračunu, Proračunu Grada Zlatara i proračunima drugih davatelja javnih sredstava, </w:t>
      </w:r>
    </w:p>
    <w:p w14:paraId="4FEAF93D" w14:textId="77777777" w:rsidR="000B2CE3" w:rsidRPr="000B2CE3" w:rsidRDefault="000B2CE3" w:rsidP="00C44CD5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udruge čiji je jedan od osnivača politička stranka.</w:t>
      </w:r>
    </w:p>
    <w:p w14:paraId="046875A0" w14:textId="77777777" w:rsidR="000B2CE3" w:rsidRPr="000B2CE3" w:rsidRDefault="000B2CE3" w:rsidP="000B2CE3">
      <w:pPr>
        <w:spacing w:after="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14:paraId="427E71B2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6" w:name="_Toc129688220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Prihvatljive aktivnosti</w:t>
      </w:r>
      <w:bookmarkEnd w:id="6"/>
    </w:p>
    <w:p w14:paraId="07DCA39E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FF9900"/>
          <w:sz w:val="24"/>
          <w:lang w:eastAsia="hr-HR"/>
        </w:rPr>
      </w:pPr>
    </w:p>
    <w:p w14:paraId="367D91BB" w14:textId="77777777" w:rsidR="000B2CE3" w:rsidRPr="00F67E29" w:rsidRDefault="000B2CE3" w:rsidP="00C44CD5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70C0"/>
          <w:sz w:val="24"/>
        </w:rPr>
      </w:pPr>
      <w:r w:rsidRPr="00F67E29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Udruge mogu prijaviti projekte kojima će se financirati</w:t>
      </w:r>
      <w:r w:rsidRPr="00F67E29">
        <w:rPr>
          <w:rFonts w:ascii="Times New Roman" w:eastAsia="Calibri" w:hAnsi="Times New Roman" w:cs="Calibri"/>
          <w:color w:val="0070C0"/>
          <w:sz w:val="24"/>
        </w:rPr>
        <w:t>:</w:t>
      </w:r>
    </w:p>
    <w:p w14:paraId="1824B4AC" w14:textId="77777777" w:rsidR="00C44CD5" w:rsidRPr="00C44CD5" w:rsidRDefault="00C44CD5" w:rsidP="00C44CD5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>nabava opreme,</w:t>
      </w:r>
    </w:p>
    <w:p w14:paraId="5333F723" w14:textId="77777777" w:rsidR="00C44CD5" w:rsidRPr="00C44CD5" w:rsidRDefault="00C44CD5" w:rsidP="00C44CD5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CD5">
        <w:rPr>
          <w:rFonts w:ascii="Times New Roman" w:eastAsia="Calibri" w:hAnsi="Times New Roman" w:cs="Times New Roman"/>
          <w:sz w:val="24"/>
          <w:szCs w:val="24"/>
        </w:rPr>
        <w:t>održavanje i adaptacija prostora udruga,</w:t>
      </w:r>
    </w:p>
    <w:p w14:paraId="0B9CCC97" w14:textId="77777777" w:rsidR="00C44CD5" w:rsidRPr="00C44CD5" w:rsidRDefault="00C44CD5" w:rsidP="00C44CD5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>podrška institucionalnom i organizacijskom razvoju udruga ,</w:t>
      </w:r>
    </w:p>
    <w:p w14:paraId="19616C4A" w14:textId="77777777" w:rsidR="00C44CD5" w:rsidRPr="00C44CD5" w:rsidRDefault="00C44CD5" w:rsidP="00C44CD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 xml:space="preserve">osposobljavanje, usavršavanje i uvježbavanje članstva, </w:t>
      </w:r>
    </w:p>
    <w:p w14:paraId="49840589" w14:textId="77777777" w:rsidR="00C44CD5" w:rsidRPr="00C44CD5" w:rsidRDefault="00C44CD5" w:rsidP="00C44CD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 xml:space="preserve">aktivnosti u pogledu podizanja razine vatrogasne kulture i promicanja značaja dobrovoljnog vatrogastva, </w:t>
      </w:r>
    </w:p>
    <w:p w14:paraId="68D52A84" w14:textId="77777777" w:rsidR="00C44CD5" w:rsidRPr="00C44CD5" w:rsidRDefault="00C44CD5" w:rsidP="00C44CD5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 xml:space="preserve">obilježavanje važnih obljetnica, </w:t>
      </w:r>
    </w:p>
    <w:p w14:paraId="54CCEA4F" w14:textId="77777777" w:rsidR="00C44CD5" w:rsidRPr="00C44CD5" w:rsidRDefault="00C44CD5" w:rsidP="00C44CD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CD5">
        <w:rPr>
          <w:rFonts w:ascii="Times New Roman" w:hAnsi="Times New Roman" w:cs="Times New Roman"/>
          <w:sz w:val="24"/>
          <w:szCs w:val="24"/>
        </w:rPr>
        <w:t>sudjelovanje na smotrama, manifestacijama, humanitarnim priredbama, akcijama čišćenja okoliša i sl.</w:t>
      </w:r>
    </w:p>
    <w:p w14:paraId="5445C92A" w14:textId="77777777" w:rsidR="00C44CD5" w:rsidRPr="00C44CD5" w:rsidRDefault="00C44CD5" w:rsidP="00C44CD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CD5">
        <w:rPr>
          <w:rFonts w:ascii="Times New Roman" w:eastAsia="Calibri" w:hAnsi="Times New Roman" w:cs="Times New Roman"/>
          <w:sz w:val="24"/>
          <w:szCs w:val="24"/>
        </w:rPr>
        <w:t xml:space="preserve">sufinanciranje doprinosa korisnika na EU projektu. </w:t>
      </w:r>
    </w:p>
    <w:p w14:paraId="67003B84" w14:textId="377D3C1C" w:rsidR="000B2CE3" w:rsidRDefault="000B2CE3" w:rsidP="000B2CE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Calibri"/>
          <w:sz w:val="24"/>
        </w:rPr>
      </w:pPr>
    </w:p>
    <w:p w14:paraId="5A77DBE8" w14:textId="77777777" w:rsidR="00AF3EB5" w:rsidRPr="000B2CE3" w:rsidRDefault="00AF3EB5" w:rsidP="000B2CE3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Calibri"/>
          <w:sz w:val="24"/>
        </w:rPr>
      </w:pPr>
    </w:p>
    <w:p w14:paraId="0EF83596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7" w:name="_Toc129688221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lastRenderedPageBreak/>
        <w:t>Neprihvatljive aktivnosti</w:t>
      </w:r>
      <w:bookmarkEnd w:id="7"/>
    </w:p>
    <w:p w14:paraId="632C6DEB" w14:textId="77777777" w:rsidR="000B2CE3" w:rsidRPr="000B2CE3" w:rsidRDefault="000B2CE3" w:rsidP="000B2CE3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lang w:eastAsia="hr-HR"/>
        </w:rPr>
      </w:pPr>
    </w:p>
    <w:p w14:paraId="3A81B394" w14:textId="77777777" w:rsidR="000B2CE3" w:rsidRPr="00F67E29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Financijsku potporu ne mogu ostvariti:</w:t>
      </w:r>
    </w:p>
    <w:p w14:paraId="1CD2FB20" w14:textId="77777777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znanstveno-istraživačke aktivnosti;</w:t>
      </w:r>
    </w:p>
    <w:p w14:paraId="64F8C39A" w14:textId="32EDEEC6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tiskanje brošura, letaka (tisak u </w:t>
      </w:r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>velikim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 nakladama – ukupni trošak tiskanja projekta ne može biti veći od 10% proračuna projekta);</w:t>
      </w:r>
    </w:p>
    <w:p w14:paraId="3674E800" w14:textId="77777777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aktivnosti koje spadaju u redovitu djelatnost udruge (primjerice troškovi održavanja skupštine udruge, upravnog odbora i slično);</w:t>
      </w:r>
    </w:p>
    <w:p w14:paraId="3DF527E9" w14:textId="77777777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aktivnosti koje su zakonom dodijeljene drugim subjektima (npr. formalno obrazovanje, osnovna zdravstvena skrb i sl.);</w:t>
      </w:r>
    </w:p>
    <w:p w14:paraId="0108DC4E" w14:textId="77777777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projekti koji su na bilo koji način povezani s političkim strankama što bi moglo utjecati na neovisnost i održivost projekta ili programa;</w:t>
      </w:r>
    </w:p>
    <w:p w14:paraId="4BF85AD3" w14:textId="77777777" w:rsidR="000B2CE3" w:rsidRPr="000B2CE3" w:rsidRDefault="000B2CE3" w:rsidP="00C44CD5">
      <w:pPr>
        <w:numPr>
          <w:ilvl w:val="0"/>
          <w:numId w:val="3"/>
        </w:numPr>
        <w:spacing w:after="0" w:line="240" w:lineRule="auto"/>
        <w:ind w:leftChars="129" w:left="745" w:hangingChars="192" w:hanging="461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projekti koji su usmjereni na političke ili religijske ciljeve i/ili aktivnosti.</w:t>
      </w:r>
    </w:p>
    <w:p w14:paraId="11C13D3A" w14:textId="77777777" w:rsidR="000B2CE3" w:rsidRPr="000B2CE3" w:rsidRDefault="000B2CE3" w:rsidP="000B2CE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Arial"/>
          <w:sz w:val="24"/>
          <w:lang w:eastAsia="hr-HR"/>
        </w:rPr>
      </w:pPr>
    </w:p>
    <w:p w14:paraId="3D56A094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8" w:name="_Toc129688222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Prihvatljivi troškovi</w:t>
      </w:r>
      <w:bookmarkEnd w:id="8"/>
    </w:p>
    <w:p w14:paraId="3F5B24AF" w14:textId="77777777" w:rsidR="000B2CE3" w:rsidRPr="000B2CE3" w:rsidRDefault="000B2CE3" w:rsidP="000B2CE3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269B1C07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noProof/>
          <w:sz w:val="24"/>
        </w:rPr>
      </w:pPr>
      <w:r w:rsidRPr="000B2CE3">
        <w:rPr>
          <w:rFonts w:ascii="Times New Roman" w:eastAsia="Calibri" w:hAnsi="Times New Roman" w:cs="Arial"/>
          <w:noProof/>
          <w:sz w:val="24"/>
        </w:rPr>
        <w:t xml:space="preserve">Sredstvima iz ovog Natječaja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 </w:t>
      </w:r>
    </w:p>
    <w:p w14:paraId="278EF2D7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noProof/>
          <w:sz w:val="24"/>
        </w:rPr>
      </w:pPr>
      <w:r w:rsidRPr="000B2CE3">
        <w:rPr>
          <w:rFonts w:ascii="Times New Roman" w:eastAsia="Calibri" w:hAnsi="Times New Roman" w:cs="Arial"/>
          <w:b/>
          <w:noProof/>
          <w:sz w:val="24"/>
        </w:rPr>
        <w:t xml:space="preserve">Prilikom sastavljanja proračuna troškove </w:t>
      </w:r>
      <w:r w:rsidRPr="00F67E29">
        <w:rPr>
          <w:rFonts w:ascii="Times New Roman" w:eastAsia="Calibri" w:hAnsi="Times New Roman" w:cs="Arial"/>
          <w:b/>
          <w:noProof/>
          <w:color w:val="0070C0"/>
          <w:sz w:val="24"/>
        </w:rPr>
        <w:t xml:space="preserve">treba realno planirati. </w:t>
      </w:r>
      <w:r w:rsidRPr="000B2CE3">
        <w:rPr>
          <w:rFonts w:ascii="Times New Roman" w:eastAsia="Calibri" w:hAnsi="Times New Roman" w:cs="Arial"/>
          <w:b/>
          <w:noProof/>
          <w:sz w:val="24"/>
        </w:rPr>
        <w:t>Sve naknadne izmjene proračuna moraju biti dostavljene Gradu Zlataru u pisanom obliku u što kraćem vremenu, a svakako za vrijeme trajanja provedbe projekta. U slučaju prenamjene sredstava veće od 15% iz jedne stavke u drugu, potrebna je pisana suglasnost Grada Zlatara s predloženom prenamjenom sredstava.</w:t>
      </w:r>
    </w:p>
    <w:p w14:paraId="3206E1B9" w14:textId="77777777" w:rsidR="000B2CE3" w:rsidRPr="00F67E29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bCs/>
          <w:color w:val="0070C0"/>
          <w:sz w:val="24"/>
        </w:rPr>
      </w:pPr>
      <w:r w:rsidRPr="00F67E29">
        <w:rPr>
          <w:rFonts w:ascii="Times New Roman" w:eastAsia="Calibri" w:hAnsi="Times New Roman" w:cs="Arial"/>
          <w:b/>
          <w:bCs/>
          <w:color w:val="0070C0"/>
          <w:sz w:val="24"/>
        </w:rPr>
        <w:t>UDRUGE TREBAJU VODITI RAČUNA O PRAVOVREMENOM TRAŽENJU PRENAMJENE SREDSTAVA SUKLADNO ROKOVIMA U UGOVORU.</w:t>
      </w:r>
    </w:p>
    <w:p w14:paraId="4D0E31D9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Prihvatljivi troškovi u okviru ovog Natječaja dijele se na </w:t>
      </w:r>
      <w:r w:rsidRPr="00F67E29">
        <w:rPr>
          <w:rFonts w:ascii="Times New Roman" w:eastAsia="Calibri" w:hAnsi="Times New Roman" w:cs="Arial"/>
          <w:b/>
          <w:color w:val="0070C0"/>
          <w:sz w:val="24"/>
        </w:rPr>
        <w:t>IZRAVNE</w:t>
      </w:r>
      <w:r w:rsidRPr="000B2CE3">
        <w:rPr>
          <w:rFonts w:ascii="Times New Roman" w:eastAsia="Calibri" w:hAnsi="Times New Roman" w:cs="Arial"/>
          <w:sz w:val="24"/>
        </w:rPr>
        <w:t xml:space="preserve"> i </w:t>
      </w:r>
      <w:r w:rsidRPr="00F67E29">
        <w:rPr>
          <w:rFonts w:ascii="Times New Roman" w:eastAsia="Calibri" w:hAnsi="Times New Roman" w:cs="Arial"/>
          <w:b/>
          <w:color w:val="0070C0"/>
          <w:sz w:val="24"/>
        </w:rPr>
        <w:t>NEIZRAVNE</w:t>
      </w:r>
      <w:r w:rsidRPr="000B2CE3">
        <w:rPr>
          <w:rFonts w:ascii="Times New Roman" w:eastAsia="Calibri" w:hAnsi="Times New Roman" w:cs="Arial"/>
          <w:sz w:val="24"/>
        </w:rPr>
        <w:t xml:space="preserve"> troškove.</w:t>
      </w:r>
    </w:p>
    <w:p w14:paraId="349B4227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</w:p>
    <w:p w14:paraId="4345905C" w14:textId="77777777" w:rsidR="000B2CE3" w:rsidRPr="000B2CE3" w:rsidRDefault="000B2CE3" w:rsidP="00C44CD5">
      <w:pPr>
        <w:spacing w:after="0" w:line="240" w:lineRule="auto"/>
        <w:ind w:firstLine="360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U </w:t>
      </w:r>
      <w:r w:rsidRPr="000B2CE3">
        <w:rPr>
          <w:rFonts w:ascii="Times New Roman" w:eastAsia="Calibri" w:hAnsi="Times New Roman" w:cs="Arial"/>
          <w:b/>
          <w:sz w:val="24"/>
        </w:rPr>
        <w:t>IZRAVNE</w:t>
      </w:r>
      <w:r w:rsidRPr="000B2CE3">
        <w:rPr>
          <w:rFonts w:ascii="Times New Roman" w:eastAsia="Calibri" w:hAnsi="Times New Roman" w:cs="Arial"/>
          <w:sz w:val="24"/>
        </w:rPr>
        <w:t xml:space="preserve"> troškove ubrajaju se troškovi direktno povezani s provedbom projekta:</w:t>
      </w:r>
    </w:p>
    <w:p w14:paraId="5EBFEA1E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organizacije manifestacija i događanja,</w:t>
      </w:r>
    </w:p>
    <w:p w14:paraId="038572CB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usluge promidžbe,</w:t>
      </w:r>
    </w:p>
    <w:p w14:paraId="31918CD2" w14:textId="6CEDFB2B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 xml:space="preserve">dio troškova reprezentacije vezani uz organizaciju aktivnosti (pri čemu treba navesti svrhu, učestalost i očekivani broj sudionika i sl.), </w:t>
      </w:r>
    </w:p>
    <w:p w14:paraId="37D41B2C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nabave opreme ili iznajmljivanja opreme nužne za provedbu aktivnosti koja mora biti specificirana po vrsti i iznosu,</w:t>
      </w:r>
    </w:p>
    <w:p w14:paraId="5F233A61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naknada voditeljima i suradnicima angažiranim na projektu,</w:t>
      </w:r>
    </w:p>
    <w:p w14:paraId="65837B72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najma prostora za provedbu aktivnosti,</w:t>
      </w:r>
    </w:p>
    <w:p w14:paraId="0023A6F3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prijevoza,</w:t>
      </w:r>
    </w:p>
    <w:p w14:paraId="72C86648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troškovi smještaja,</w:t>
      </w:r>
    </w:p>
    <w:p w14:paraId="0D08C63B" w14:textId="77777777" w:rsidR="000B2CE3" w:rsidRPr="000B2CE3" w:rsidRDefault="000B2CE3" w:rsidP="00C44CD5">
      <w:pPr>
        <w:numPr>
          <w:ilvl w:val="0"/>
          <w:numId w:val="15"/>
        </w:numPr>
        <w:snapToGrid w:val="0"/>
        <w:spacing w:after="0" w:line="240" w:lineRule="auto"/>
        <w:ind w:left="1134"/>
        <w:jc w:val="both"/>
        <w:rPr>
          <w:rFonts w:ascii="Times New Roman" w:eastAsia="Calibri" w:hAnsi="Times New Roman" w:cs="Calibri"/>
          <w:sz w:val="24"/>
        </w:rPr>
      </w:pPr>
      <w:r w:rsidRPr="000B2CE3">
        <w:rPr>
          <w:rFonts w:ascii="Times New Roman" w:eastAsia="Calibri" w:hAnsi="Times New Roman" w:cs="Calibri"/>
          <w:sz w:val="24"/>
        </w:rPr>
        <w:t>ostali troškovi koji su izravno vezani za provedbu aktivnosti.</w:t>
      </w:r>
    </w:p>
    <w:p w14:paraId="24A980DB" w14:textId="77777777" w:rsidR="000B2CE3" w:rsidRPr="000B2CE3" w:rsidRDefault="000B2CE3" w:rsidP="00C44CD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</w:rPr>
      </w:pPr>
    </w:p>
    <w:p w14:paraId="15C1069C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U </w:t>
      </w:r>
      <w:r w:rsidRPr="000B2CE3">
        <w:rPr>
          <w:rFonts w:ascii="Times New Roman" w:eastAsia="Calibri" w:hAnsi="Times New Roman" w:cs="Arial"/>
          <w:b/>
          <w:sz w:val="24"/>
        </w:rPr>
        <w:t>NEIZRAVNE</w:t>
      </w:r>
      <w:r w:rsidRPr="000B2CE3">
        <w:rPr>
          <w:rFonts w:ascii="Times New Roman" w:eastAsia="Calibri" w:hAnsi="Times New Roman" w:cs="Arial"/>
          <w:sz w:val="24"/>
        </w:rPr>
        <w:t xml:space="preserve"> troškove ubrajaju se troškovi koji nisu izravno povezani s provedbom projekta kao što su: troškovi obavljanja redovne djelatnosti – najam prostora u kojem se odvija projekt, energija, voda, uredski materijal, sitan inventar, telefon, pošta i drugi indirektni troškovi koji nisu povezani s provedbom projekta.</w:t>
      </w:r>
    </w:p>
    <w:p w14:paraId="2927593A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lastRenderedPageBreak/>
        <w:t>Proračun projekta izrađuje se prema predlošku koji je sastavni dio dokumentacije Natječaja (Obrazac A2).</w:t>
      </w:r>
    </w:p>
    <w:p w14:paraId="6596D5A4" w14:textId="77777777" w:rsidR="000B2CE3" w:rsidRPr="000B2CE3" w:rsidRDefault="000B2CE3" w:rsidP="000B2CE3">
      <w:pPr>
        <w:spacing w:after="0" w:line="276" w:lineRule="auto"/>
        <w:ind w:firstLine="708"/>
        <w:jc w:val="both"/>
        <w:rPr>
          <w:rFonts w:ascii="Times New Roman" w:eastAsia="Calibri" w:hAnsi="Times New Roman" w:cs="Arial"/>
          <w:sz w:val="24"/>
        </w:rPr>
      </w:pPr>
    </w:p>
    <w:p w14:paraId="14C1B4CC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9" w:name="_Toc129688223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Neprihvatljivi troškovi</w:t>
      </w:r>
      <w:bookmarkEnd w:id="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6641B75F" w14:textId="77777777" w:rsidR="000B2CE3" w:rsidRPr="000B2CE3" w:rsidRDefault="000B2CE3" w:rsidP="000B2CE3">
      <w:pPr>
        <w:spacing w:after="0" w:line="276" w:lineRule="auto"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</w:p>
    <w:p w14:paraId="0224995F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U Proračun projekata udruga koji se prijavljuje na ovaj Natječaj </w:t>
      </w:r>
      <w:r w:rsidRPr="000B2CE3">
        <w:rPr>
          <w:rFonts w:ascii="Times New Roman" w:eastAsia="Times New Roman" w:hAnsi="Times New Roman" w:cs="Arial"/>
          <w:b/>
          <w:noProof/>
          <w:snapToGrid w:val="0"/>
          <w:sz w:val="24"/>
        </w:rPr>
        <w:t>NE SMIJU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 biti uvršteni sljedeći troškovi:</w:t>
      </w:r>
      <w:r w:rsidRPr="000B2CE3">
        <w:rPr>
          <w:rFonts w:ascii="Times New Roman" w:eastAsia="Times New Roman" w:hAnsi="Times New Roman" w:cs="Arial"/>
          <w:b/>
          <w:bCs/>
          <w:sz w:val="24"/>
          <w:lang w:eastAsia="hr-HR"/>
        </w:rPr>
        <w:t xml:space="preserve"> </w:t>
      </w:r>
    </w:p>
    <w:p w14:paraId="511C8D87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carinske i uvozne pristojbe ili bilo kakve druge naknade;</w:t>
      </w:r>
    </w:p>
    <w:p w14:paraId="4F6E60D7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novčane kazne, financijske kazne i parnični troškovi;</w:t>
      </w:r>
    </w:p>
    <w:p w14:paraId="5885FF0E" w14:textId="63F2CD65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 xml:space="preserve">operativni troškovi, osim ako se operativni troškovi ne odnose isključivo na </w:t>
      </w:r>
      <w:r w:rsidR="00280AFB">
        <w:rPr>
          <w:rFonts w:ascii="Times New Roman" w:eastAsia="Times New Roman" w:hAnsi="Times New Roman" w:cs="Arial"/>
          <w:bCs/>
          <w:sz w:val="24"/>
          <w:lang w:eastAsia="hr-HR"/>
        </w:rPr>
        <w:t>prov</w:t>
      </w:r>
      <w:r w:rsidR="00763DCF">
        <w:rPr>
          <w:rFonts w:ascii="Times New Roman" w:eastAsia="Times New Roman" w:hAnsi="Times New Roman" w:cs="Arial"/>
          <w:bCs/>
          <w:sz w:val="24"/>
          <w:lang w:eastAsia="hr-HR"/>
        </w:rPr>
        <w:t>edbu</w:t>
      </w: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 xml:space="preserve"> sufinanciranja projekta;</w:t>
      </w:r>
    </w:p>
    <w:p w14:paraId="2796ABF5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rabljena oprema;</w:t>
      </w:r>
    </w:p>
    <w:p w14:paraId="5A4F90BF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troškovi konverzije, naknade i gubici po tečajnim razlikama vezani uz bilo koji devizni račun u eurima za određenu komponentu kao i drugi čisto financijski izdaci;</w:t>
      </w:r>
    </w:p>
    <w:p w14:paraId="3970D8D0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troškovi koji se odnose na plaćanje režijskih troškova (npr. troškovi potrošnje električne energije, vode, komunalija, fiksnih i mobilnih telefona i sl.) koji glase na ime fizičke osobe;</w:t>
      </w:r>
    </w:p>
    <w:p w14:paraId="393A6CD8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 xml:space="preserve">regres, božićnice, doprinosi za dobrovoljna zdravstvena i mirovinska osiguranja koja nisu obvezna prema nacionalnom zakonodavstvu, financijske nagrade te prigodni darovi, kao i drugi slični izdaci; </w:t>
      </w:r>
    </w:p>
    <w:p w14:paraId="116E66AD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dugovi udruge koji su nastali bez obzira iz kojih razloga, troškovi kamata, kao ni aktivnosti koje spadaju u redovitu djelatnost udruge (primjerice troškovi održavanja skupštine udruge, upravnog odbora udruge i slično);</w:t>
      </w:r>
    </w:p>
    <w:p w14:paraId="5365A3E8" w14:textId="77777777" w:rsidR="000B2CE3" w:rsidRPr="000B2CE3" w:rsidRDefault="000B2CE3" w:rsidP="00C44C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Cs/>
          <w:sz w:val="24"/>
          <w:lang w:eastAsia="hr-HR"/>
        </w:rPr>
        <w:t>PDV, osim PDV-a koji je prihvatljiv kao trošak sukladno nacionalnom zakonodavstvu o PDV-u.</w:t>
      </w:r>
    </w:p>
    <w:p w14:paraId="7D4DE9CC" w14:textId="77777777" w:rsidR="000B2CE3" w:rsidRPr="000B2CE3" w:rsidRDefault="000B2CE3" w:rsidP="000B2CE3">
      <w:pPr>
        <w:spacing w:after="0" w:line="276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310F343E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0" w:name="_Toc129688224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Obvezna pozivna dokumentacija za prijavu projekta</w:t>
      </w:r>
      <w:bookmarkEnd w:id="10"/>
    </w:p>
    <w:p w14:paraId="2F53EF30" w14:textId="77777777" w:rsidR="000B2CE3" w:rsidRPr="000B2CE3" w:rsidRDefault="000B2CE3" w:rsidP="00C44CD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420BD4E9" w14:textId="77777777" w:rsidR="000B2CE3" w:rsidRPr="000B2CE3" w:rsidRDefault="000B2CE3" w:rsidP="00C4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</w:pPr>
      <w:r w:rsidRPr="000B2CE3"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  <w:t xml:space="preserve">Da bi projekt udruge mogao biti financiran u okviru Natječaja predlagatelj mora podnijeti prijavu na posebnim obrascima koji se mogu preuzeti na mrežnim stranicama Grada Zlatara </w:t>
      </w:r>
      <w:r w:rsidRPr="00C44CD5">
        <w:rPr>
          <w:rFonts w:ascii="Times New Roman" w:eastAsia="Calibri" w:hAnsi="Times New Roman" w:cs="Calibri"/>
          <w:sz w:val="24"/>
          <w:szCs w:val="24"/>
          <w:lang w:eastAsia="hr-HR"/>
        </w:rPr>
        <w:t>(</w:t>
      </w:r>
      <w:hyperlink r:id="rId11" w:history="1">
        <w:r w:rsidRPr="00C44CD5">
          <w:rPr>
            <w:rFonts w:ascii="Times New Roman" w:eastAsia="Calibri" w:hAnsi="Times New Roman" w:cs="Calibri"/>
            <w:sz w:val="24"/>
            <w:szCs w:val="24"/>
            <w:u w:val="single"/>
            <w:lang w:eastAsia="hr-HR"/>
          </w:rPr>
          <w:t>https://zlatar.hr/natjecaji-i-javni-pozivi-2/</w:t>
        </w:r>
      </w:hyperlink>
      <w:r w:rsidRPr="00C44CD5">
        <w:rPr>
          <w:rFonts w:ascii="Times New Roman" w:eastAsia="Calibri" w:hAnsi="Times New Roman" w:cs="Calibri"/>
          <w:sz w:val="24"/>
          <w:szCs w:val="24"/>
          <w:lang w:eastAsia="hr-HR"/>
        </w:rPr>
        <w:t xml:space="preserve">), </w:t>
      </w:r>
      <w:r w:rsidRPr="000B2CE3">
        <w:rPr>
          <w:rFonts w:ascii="Times New Roman" w:eastAsia="Calibri" w:hAnsi="Times New Roman" w:cs="Calibri"/>
          <w:color w:val="000000"/>
          <w:sz w:val="24"/>
          <w:szCs w:val="24"/>
          <w:lang w:eastAsia="hr-HR"/>
        </w:rPr>
        <w:t>i to:</w:t>
      </w:r>
    </w:p>
    <w:p w14:paraId="55D7C949" w14:textId="77777777" w:rsidR="000B2CE3" w:rsidRPr="000B2CE3" w:rsidRDefault="000B2CE3" w:rsidP="00C44C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A1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– opisni obrazac,</w:t>
      </w:r>
    </w:p>
    <w:p w14:paraId="5251E1A4" w14:textId="77777777" w:rsidR="000B2CE3" w:rsidRPr="000B2CE3" w:rsidRDefault="000B2CE3" w:rsidP="00C44C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A2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– obrazac proračuna,</w:t>
      </w:r>
    </w:p>
    <w:p w14:paraId="2A4A2E8A" w14:textId="77777777" w:rsidR="000B2CE3" w:rsidRDefault="000B2CE3" w:rsidP="00C44C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Obrazac A3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– popis dokumentacije,</w:t>
      </w:r>
    </w:p>
    <w:p w14:paraId="069E7716" w14:textId="77777777" w:rsidR="008B6C99" w:rsidRPr="004E0EE1" w:rsidRDefault="008B6C99" w:rsidP="008B6C99">
      <w:pPr>
        <w:pStyle w:val="Odlomakpopisa"/>
        <w:numPr>
          <w:ilvl w:val="0"/>
          <w:numId w:val="10"/>
        </w:numPr>
        <w:spacing w:line="240" w:lineRule="auto"/>
      </w:pPr>
      <w:r w:rsidRPr="004E0EE1">
        <w:rPr>
          <w:rFonts w:eastAsia="Times New Roman" w:cs="Arial"/>
          <w:b/>
          <w:color w:val="0070C0"/>
          <w:lang w:eastAsia="hr-HR"/>
        </w:rPr>
        <w:t>Potvrdu porezne uprave o nepostojanju duga ne stariju od 30 dana</w:t>
      </w:r>
      <w:r>
        <w:rPr>
          <w:rFonts w:eastAsia="Times New Roman" w:cs="Arial"/>
          <w:b/>
          <w:color w:val="0070C0"/>
          <w:lang w:eastAsia="hr-HR"/>
        </w:rPr>
        <w:t>,</w:t>
      </w:r>
      <w:r w:rsidRPr="004E0EE1">
        <w:rPr>
          <w:rFonts w:eastAsia="Times New Roman" w:cs="Arial"/>
          <w:b/>
          <w:color w:val="0070C0"/>
          <w:lang w:eastAsia="hr-HR"/>
        </w:rPr>
        <w:t xml:space="preserve"> </w:t>
      </w:r>
    </w:p>
    <w:p w14:paraId="4BEAB7EA" w14:textId="5A3FA44B" w:rsidR="008B6C99" w:rsidRPr="008B6C99" w:rsidRDefault="008B6C99" w:rsidP="008B6C99">
      <w:pPr>
        <w:pStyle w:val="Odlomakpopisa"/>
        <w:numPr>
          <w:ilvl w:val="0"/>
          <w:numId w:val="10"/>
        </w:numPr>
        <w:spacing w:line="240" w:lineRule="auto"/>
      </w:pPr>
      <w:r w:rsidRPr="004E0EE1">
        <w:rPr>
          <w:b/>
          <w:bCs/>
          <w:color w:val="0070C0"/>
        </w:rPr>
        <w:t>Uvjerenje da se ne vodi kazneni postupak</w:t>
      </w:r>
      <w:r w:rsidRPr="004E0EE1">
        <w:rPr>
          <w:color w:val="0070C0"/>
        </w:rPr>
        <w:t xml:space="preserve"> </w:t>
      </w:r>
      <w:r w:rsidRPr="004E0EE1">
        <w:t>(</w:t>
      </w:r>
      <w:r w:rsidRPr="000B5569">
        <w:t>ne starije od šest mjeseci</w:t>
      </w:r>
      <w:r>
        <w:t xml:space="preserve">, </w:t>
      </w:r>
      <w:r w:rsidRPr="004E0EE1">
        <w:t>za osobu ovlaštenu za zastupanje i za pravnu osobu)</w:t>
      </w:r>
      <w:r>
        <w:t>.</w:t>
      </w:r>
    </w:p>
    <w:p w14:paraId="295E9B64" w14:textId="77777777" w:rsidR="00763DCF" w:rsidRDefault="00763DCF" w:rsidP="00C4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</w:p>
    <w:p w14:paraId="4A59E2D8" w14:textId="3749E839" w:rsidR="000B2CE3" w:rsidRPr="000B2CE3" w:rsidRDefault="000B2CE3" w:rsidP="00C4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Uz gore navedene obrasce, prijavitelji su obvezni dostaviti i sljedeću dokumentaciju:</w:t>
      </w:r>
    </w:p>
    <w:p w14:paraId="08DE2DEC" w14:textId="3C58821C" w:rsidR="000B2CE3" w:rsidRPr="000B2CE3" w:rsidRDefault="000B2CE3" w:rsidP="00C44CD5">
      <w:pPr>
        <w:numPr>
          <w:ilvl w:val="0"/>
          <w:numId w:val="11"/>
        </w:numPr>
        <w:spacing w:line="240" w:lineRule="auto"/>
        <w:ind w:left="1418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presliku </w:t>
      </w:r>
      <w:r w:rsidRPr="00F67E29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PUNOMOĆI</w:t>
      </w:r>
      <w:r w:rsidRPr="00F67E29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763DCF" w:rsidRPr="00763DCF">
        <w:rPr>
          <w:rFonts w:ascii="Times New Roman" w:eastAsia="Times New Roman" w:hAnsi="Times New Roman" w:cs="Arial"/>
          <w:b/>
          <w:bCs/>
          <w:color w:val="0070C0"/>
          <w:sz w:val="24"/>
          <w:lang w:eastAsia="hr-HR"/>
        </w:rPr>
        <w:t>OVJERENU OD JAVNOG BILJEŽNIKA</w:t>
      </w:r>
      <w:r w:rsidR="00763DCF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ako prijavu popunjava i potpisuje osoba koja u Registru udruga nije navedena kao osoba ovlaštena za zastupanje udruge, </w:t>
      </w:r>
    </w:p>
    <w:p w14:paraId="78E8827C" w14:textId="77777777" w:rsidR="000B2CE3" w:rsidRPr="000B2CE3" w:rsidRDefault="000B2CE3" w:rsidP="00C44CD5">
      <w:pPr>
        <w:spacing w:line="240" w:lineRule="auto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0AE2D147" w14:textId="77777777" w:rsidR="000B2CE3" w:rsidRPr="000B2CE3" w:rsidRDefault="000B2CE3" w:rsidP="00C44C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Grad Zlatar samostalno će dohvatiti izvadak iz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Registra udruga RH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za udruge koje se prijavljuju na Natječaj. </w:t>
      </w:r>
    </w:p>
    <w:p w14:paraId="3A833895" w14:textId="77B40A39" w:rsidR="000B2CE3" w:rsidRDefault="000B2CE3" w:rsidP="00C44C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Grad Zlatar samostalno će provjeriti podatke u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Registru neprofitnih organizacija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. Udruge koje nisu ispunile obvezu dostave financijskih izvještaja i javne objave financijskih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lastRenderedPageBreak/>
        <w:t xml:space="preserve">izvještaja kroz Registar neprofitnih organizacija </w:t>
      </w:r>
      <w:r w:rsidRPr="000B2CE3">
        <w:rPr>
          <w:rFonts w:ascii="Times New Roman" w:eastAsia="Times New Roman" w:hAnsi="Times New Roman" w:cs="Arial"/>
          <w:b/>
          <w:bCs/>
          <w:sz w:val="24"/>
          <w:lang w:eastAsia="hr-HR"/>
        </w:rPr>
        <w:t>NEĆE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 moći ostvariti financiranje po ovom Natječaju.</w:t>
      </w:r>
    </w:p>
    <w:p w14:paraId="50F91588" w14:textId="645A6E87" w:rsidR="001B5472" w:rsidRDefault="001B5472" w:rsidP="00C44C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041C059E" w14:textId="4EAF1170" w:rsidR="001B5472" w:rsidRDefault="001B5472" w:rsidP="008B6C9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45DE911B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1" w:name="_Toc129688225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Važne napomene</w:t>
      </w:r>
      <w:bookmarkEnd w:id="11"/>
    </w:p>
    <w:p w14:paraId="06719952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ab/>
      </w:r>
    </w:p>
    <w:p w14:paraId="4F139077" w14:textId="5EC8E4D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Prijavitelj može na Natječaj prijaviti najviše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jed</w:t>
      </w:r>
      <w:r w:rsidR="00763DCF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an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="00763DCF">
        <w:rPr>
          <w:rFonts w:ascii="Times New Roman" w:eastAsia="Times New Roman" w:hAnsi="Times New Roman" w:cs="Arial"/>
          <w:sz w:val="24"/>
          <w:lang w:eastAsia="hr-HR"/>
        </w:rPr>
        <w:t>projekt/program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. Prijava na Natječaj mora sadržavati sve podatke i dokumentaciju određenu Natječajem,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biti vlastoručno potpisana od strane osobe ovlaštene za zastupanje udruge s naznačenim datumom i mjestom popunjavanja.</w:t>
      </w:r>
    </w:p>
    <w:p w14:paraId="3C9A0F7B" w14:textId="4D538662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Prijava se popunjava na hrvatskom jeziku i latiničnom pismu. </w:t>
      </w:r>
      <w:r w:rsidR="00C44CD5" w:rsidRPr="00C44CD5">
        <w:rPr>
          <w:rFonts w:ascii="Times New Roman" w:eastAsia="Times New Roman" w:hAnsi="Times New Roman" w:cs="Arial"/>
          <w:sz w:val="24"/>
          <w:lang w:eastAsia="hr-HR"/>
        </w:rPr>
        <w:t>Obrasce za prijavu projekta potrebno je ispuniti računalom. Rukom ispisani obrasci neće biti uzeti u razmatranje.</w:t>
      </w:r>
    </w:p>
    <w:p w14:paraId="7D50AAE3" w14:textId="77777777" w:rsidR="000B2CE3" w:rsidRPr="00C44CD5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C44CD5">
        <w:rPr>
          <w:rFonts w:ascii="Times New Roman" w:eastAsia="Times New Roman" w:hAnsi="Times New Roman" w:cs="Arial"/>
          <w:bCs/>
          <w:sz w:val="24"/>
          <w:lang w:eastAsia="hr-HR"/>
        </w:rPr>
        <w:t>Ukoliko prijava nije izrađena sukladno uvjetima iz Natječaja ili je dostavljena nakon roka za dostavu prijava, neće se razmatrati.</w:t>
      </w:r>
    </w:p>
    <w:p w14:paraId="3A93E35C" w14:textId="2C5719CC" w:rsidR="000B2CE3" w:rsidRPr="00446BDD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70C0"/>
          <w:sz w:val="24"/>
        </w:rPr>
      </w:pPr>
      <w:r w:rsidRPr="000B2CE3">
        <w:rPr>
          <w:rFonts w:ascii="Times New Roman" w:eastAsia="Times New Roman" w:hAnsi="Times New Roman" w:cs="Arial"/>
          <w:bCs/>
          <w:snapToGrid w:val="0"/>
          <w:sz w:val="24"/>
        </w:rPr>
        <w:t xml:space="preserve">Obrazac za prijavu projekta (obrazac A1) dio je obvezne dokumentacije i sadrži podatke o prijavitelju te sadržaju projekta koji se predlaže za financiranje. Obrazac je potrebno popuniti u cijelosti. </w:t>
      </w:r>
      <w:r w:rsidR="00446BDD" w:rsidRPr="00C44CD5">
        <w:rPr>
          <w:rFonts w:ascii="Times New Roman" w:eastAsia="Times New Roman" w:hAnsi="Times New Roman" w:cs="Arial"/>
          <w:b/>
          <w:snapToGrid w:val="0"/>
          <w:sz w:val="24"/>
        </w:rPr>
        <w:t>OBRAZAC U KOJEM NEDOSTAJU PODACI VEZANI UZ SADRŽAJ PROJEKTA NEĆE BITI UZETI U RAZMATRANJE</w:t>
      </w:r>
      <w:r w:rsidRPr="00446BDD">
        <w:rPr>
          <w:rFonts w:ascii="Times New Roman" w:eastAsia="Times New Roman" w:hAnsi="Times New Roman" w:cs="Arial"/>
          <w:b/>
          <w:snapToGrid w:val="0"/>
          <w:color w:val="0070C0"/>
          <w:sz w:val="24"/>
        </w:rPr>
        <w:t>.</w:t>
      </w:r>
      <w:r w:rsidRPr="00446BDD">
        <w:rPr>
          <w:rFonts w:ascii="Times New Roman" w:eastAsia="Calibri" w:hAnsi="Times New Roman" w:cs="Times New Roman"/>
          <w:b/>
          <w:color w:val="0070C0"/>
          <w:sz w:val="24"/>
        </w:rPr>
        <w:t xml:space="preserve"> </w:t>
      </w:r>
    </w:p>
    <w:p w14:paraId="56860834" w14:textId="77777777" w:rsidR="000B2CE3" w:rsidRPr="00446BDD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napToGrid w:val="0"/>
          <w:color w:val="0070C0"/>
          <w:sz w:val="24"/>
        </w:rPr>
      </w:pPr>
      <w:r w:rsidRPr="00C44CD5">
        <w:rPr>
          <w:rFonts w:ascii="Times New Roman" w:eastAsia="Times New Roman" w:hAnsi="Times New Roman" w:cs="Arial"/>
          <w:b/>
          <w:bCs/>
          <w:snapToGrid w:val="0"/>
          <w:sz w:val="24"/>
        </w:rPr>
        <w:t xml:space="preserve">Prijavitelji u točci I. </w:t>
      </w:r>
      <w:r w:rsidRPr="00C44CD5">
        <w:rPr>
          <w:rFonts w:ascii="Times New Roman" w:eastAsia="Times New Roman" w:hAnsi="Times New Roman" w:cs="Arial"/>
          <w:b/>
          <w:bCs/>
          <w:i/>
          <w:iCs/>
          <w:snapToGrid w:val="0"/>
          <w:sz w:val="24"/>
        </w:rPr>
        <w:t>(Osnovni podaci o podnositelju prijave projekta</w:t>
      </w:r>
      <w:r w:rsidRPr="00C44CD5">
        <w:rPr>
          <w:rFonts w:ascii="Times New Roman" w:eastAsia="Times New Roman" w:hAnsi="Times New Roman" w:cs="Arial"/>
          <w:b/>
          <w:bCs/>
          <w:snapToGrid w:val="0"/>
          <w:sz w:val="24"/>
        </w:rPr>
        <w:t>) OBAVEZNO navode službenu e - adresu (ako postoji) ili neku drugu e - adresu osoba ovlaštenih za zastupanje, čime se navedene adrese prihvaćaju kao sredstvo budućeg komuniciranja</w:t>
      </w:r>
      <w:r w:rsidRPr="00446BDD">
        <w:rPr>
          <w:rFonts w:ascii="Times New Roman" w:eastAsia="Times New Roman" w:hAnsi="Times New Roman" w:cs="Arial"/>
          <w:b/>
          <w:bCs/>
          <w:snapToGrid w:val="0"/>
          <w:color w:val="0070C0"/>
          <w:sz w:val="24"/>
        </w:rPr>
        <w:t>.</w:t>
      </w:r>
    </w:p>
    <w:p w14:paraId="6EF58D2D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napToGrid w:val="0"/>
          <w:sz w:val="24"/>
        </w:rPr>
      </w:pPr>
      <w:r w:rsidRPr="000B2CE3">
        <w:rPr>
          <w:rFonts w:ascii="Times New Roman" w:eastAsia="Times New Roman" w:hAnsi="Times New Roman" w:cs="Arial"/>
          <w:bCs/>
          <w:snapToGrid w:val="0"/>
          <w:sz w:val="24"/>
        </w:rPr>
        <w:t xml:space="preserve">Ukoliko Obrazac za prijavu projekta sadrži gore navedene nedostatke, prijava će se smatrati nevažećom. </w:t>
      </w:r>
    </w:p>
    <w:p w14:paraId="5D35F2D4" w14:textId="77777777" w:rsidR="000B2CE3" w:rsidRPr="000B2CE3" w:rsidRDefault="000B2CE3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4"/>
        </w:rPr>
      </w:pPr>
      <w:r w:rsidRPr="000B2CE3">
        <w:rPr>
          <w:rFonts w:ascii="Times New Roman" w:eastAsia="Calibri" w:hAnsi="Times New Roman" w:cs="Arial"/>
          <w:bCs/>
          <w:sz w:val="24"/>
        </w:rPr>
        <w:t>Obrazac proračuna projekta (obrazac A2) dio je obvezne dokumentacije. Obrazac sadrži podatke o svim izravnim i neizravnim troškovima projekta, kao i o financijskim sredstvima koja se traže od Grada Zlatara.</w:t>
      </w:r>
    </w:p>
    <w:p w14:paraId="79B1960A" w14:textId="64784169" w:rsidR="000B2CE3" w:rsidRPr="00C44CD5" w:rsidRDefault="00C44CD5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C44CD5">
        <w:rPr>
          <w:rFonts w:ascii="Times New Roman" w:eastAsia="Calibri" w:hAnsi="Times New Roman" w:cs="Arial"/>
          <w:sz w:val="24"/>
        </w:rPr>
        <w:t>Svi troškovi i zatražena financijska sredstva trebaju biti u skladu s aktivnostima navedenim u obrascu za prijavu projekta.</w:t>
      </w:r>
    </w:p>
    <w:p w14:paraId="69E45EFB" w14:textId="45C2542F" w:rsidR="00330A0A" w:rsidRDefault="008B6C99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sz w:val="24"/>
        </w:rPr>
      </w:pPr>
      <w:r w:rsidRPr="008B6C99">
        <w:rPr>
          <w:rFonts w:ascii="Times New Roman" w:eastAsia="Calibri" w:hAnsi="Times New Roman" w:cs="Arial"/>
          <w:b/>
          <w:sz w:val="24"/>
        </w:rPr>
        <w:t>PRIJAVA KOJA NE SADRŽI SVE PROPISANE OBRASCE SMATRAT ĆE SE NEVAŽEĆOM TE NEĆE BITI UZETA U RAZMATRANJE.</w:t>
      </w:r>
    </w:p>
    <w:p w14:paraId="38B33A25" w14:textId="77777777" w:rsidR="008B6C99" w:rsidRPr="00446BDD" w:rsidRDefault="008B6C99" w:rsidP="00C44CD5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color w:val="0070C0"/>
          <w:sz w:val="24"/>
        </w:rPr>
      </w:pPr>
    </w:p>
    <w:p w14:paraId="3E8DE34E" w14:textId="77D50187" w:rsidR="000B2CE3" w:rsidRPr="000B2CE3" w:rsidRDefault="004E0EE1" w:rsidP="00A767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E0EE1">
        <w:rPr>
          <w:rFonts w:ascii="Times New Roman" w:eastAsia="Calibri" w:hAnsi="Times New Roman" w:cs="Times New Roman"/>
          <w:sz w:val="24"/>
        </w:rPr>
        <w:t>Prijave se dostavljaju preporučeno poštom u jednom izvorniku na sljedeću adresu:</w:t>
      </w:r>
    </w:p>
    <w:p w14:paraId="64560B37" w14:textId="0BEC31C4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Krajnji rok za prijavu projekta je </w:t>
      </w:r>
      <w:r w:rsidR="008B6C99">
        <w:rPr>
          <w:rFonts w:ascii="Times New Roman" w:eastAsia="Times New Roman" w:hAnsi="Times New Roman" w:cs="Arial"/>
          <w:color w:val="000000"/>
          <w:sz w:val="24"/>
          <w:lang w:eastAsia="hr-HR"/>
        </w:rPr>
        <w:t>13</w:t>
      </w:r>
      <w:r w:rsidR="00BE1B84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. </w:t>
      </w:r>
      <w:r w:rsidR="008B6C99">
        <w:rPr>
          <w:rFonts w:ascii="Times New Roman" w:eastAsia="Times New Roman" w:hAnsi="Times New Roman" w:cs="Arial"/>
          <w:color w:val="000000"/>
          <w:sz w:val="24"/>
          <w:lang w:eastAsia="hr-HR"/>
        </w:rPr>
        <w:t>ožujka</w:t>
      </w:r>
      <w:r w:rsidR="00BE1B84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202</w:t>
      </w:r>
      <w:r w:rsidR="008B6C99">
        <w:rPr>
          <w:rFonts w:ascii="Times New Roman" w:eastAsia="Times New Roman" w:hAnsi="Times New Roman" w:cs="Arial"/>
          <w:color w:val="000000"/>
          <w:sz w:val="24"/>
          <w:lang w:eastAsia="hr-HR"/>
        </w:rPr>
        <w:t>6</w:t>
      </w:r>
      <w:r w:rsidR="00BE1B84">
        <w:rPr>
          <w:rFonts w:ascii="Times New Roman" w:eastAsia="Times New Roman" w:hAnsi="Times New Roman" w:cs="Arial"/>
          <w:color w:val="000000"/>
          <w:sz w:val="24"/>
          <w:lang w:eastAsia="hr-HR"/>
        </w:rPr>
        <w:t>.</w:t>
      </w:r>
      <w:r w:rsidR="008A2440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 godine. </w:t>
      </w:r>
    </w:p>
    <w:p w14:paraId="53F91BB0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16A81F8F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Kompletna prijava uključuje svu dokumentaciju naznačenu u točci 2.7. ovih Uputa u ispisu.</w:t>
      </w:r>
    </w:p>
    <w:p w14:paraId="4ACF64A6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11551AE2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Prijave preporučeno poštom u zatvorenoj omotnici šalju se na adresu:</w:t>
      </w:r>
    </w:p>
    <w:p w14:paraId="3E6B4A56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Grad Zlatar</w:t>
      </w:r>
    </w:p>
    <w:p w14:paraId="350FACCB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Park hrvatske mladeži 2</w:t>
      </w:r>
    </w:p>
    <w:p w14:paraId="3564C2A3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>49 250 Zlatar</w:t>
      </w:r>
    </w:p>
    <w:p w14:paraId="758BA75A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09A0141F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Na omotnici je potrebno naznačiti:</w:t>
      </w:r>
    </w:p>
    <w:p w14:paraId="2C085B32" w14:textId="01802E1E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Calibri"/>
          <w:b/>
          <w:bCs/>
          <w:i/>
          <w:sz w:val="24"/>
        </w:rPr>
      </w:pPr>
      <w:r w:rsidRPr="000B2CE3">
        <w:rPr>
          <w:rFonts w:ascii="Times New Roman" w:eastAsia="Times New Roman" w:hAnsi="Times New Roman" w:cs="Arial"/>
          <w:b/>
          <w:i/>
          <w:color w:val="000000"/>
          <w:sz w:val="24"/>
          <w:lang w:eastAsia="hr-HR"/>
        </w:rPr>
        <w:t>„Prijava na</w:t>
      </w:r>
      <w:r w:rsidRPr="000B2CE3">
        <w:rPr>
          <w:rFonts w:ascii="Times New Roman" w:eastAsia="Calibri" w:hAnsi="Times New Roman" w:cs="Arial"/>
          <w:b/>
          <w:i/>
          <w:sz w:val="24"/>
        </w:rPr>
        <w:t xml:space="preserve"> </w:t>
      </w:r>
      <w:r w:rsidRPr="000B2CE3">
        <w:rPr>
          <w:rFonts w:ascii="Times New Roman" w:eastAsia="Calibri" w:hAnsi="Times New Roman" w:cs="Calibri"/>
          <w:b/>
          <w:bCs/>
          <w:i/>
          <w:sz w:val="24"/>
        </w:rPr>
        <w:t xml:space="preserve">Javni natječaj za financiranje udruga </w:t>
      </w:r>
      <w:r w:rsidR="00DD3180">
        <w:rPr>
          <w:rFonts w:ascii="Times New Roman" w:eastAsia="Calibri" w:hAnsi="Times New Roman" w:cs="Calibri"/>
          <w:b/>
          <w:bCs/>
          <w:i/>
          <w:sz w:val="24"/>
        </w:rPr>
        <w:t xml:space="preserve">iz područja </w:t>
      </w:r>
    </w:p>
    <w:p w14:paraId="579F6774" w14:textId="03E04635" w:rsidR="000B2CE3" w:rsidRPr="000B2CE3" w:rsidRDefault="00DD3180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Arial"/>
          <w:b/>
          <w:i/>
          <w:sz w:val="24"/>
        </w:rPr>
      </w:pPr>
      <w:r>
        <w:rPr>
          <w:rFonts w:ascii="Times New Roman" w:eastAsia="Calibri" w:hAnsi="Times New Roman" w:cs="Calibri"/>
          <w:b/>
          <w:bCs/>
          <w:i/>
          <w:sz w:val="24"/>
        </w:rPr>
        <w:t>Vatrogastva u</w:t>
      </w:r>
      <w:r w:rsidR="000B2CE3" w:rsidRPr="000B2CE3">
        <w:rPr>
          <w:rFonts w:ascii="Times New Roman" w:eastAsia="Calibri" w:hAnsi="Times New Roman" w:cs="Calibri"/>
          <w:b/>
          <w:bCs/>
          <w:i/>
          <w:sz w:val="24"/>
        </w:rPr>
        <w:t xml:space="preserve"> Grad</w:t>
      </w:r>
      <w:r>
        <w:rPr>
          <w:rFonts w:ascii="Times New Roman" w:eastAsia="Calibri" w:hAnsi="Times New Roman" w:cs="Calibri"/>
          <w:b/>
          <w:bCs/>
          <w:i/>
          <w:sz w:val="24"/>
        </w:rPr>
        <w:t>u</w:t>
      </w:r>
      <w:r w:rsidR="000B2CE3" w:rsidRPr="000B2CE3">
        <w:rPr>
          <w:rFonts w:ascii="Times New Roman" w:eastAsia="Calibri" w:hAnsi="Times New Roman" w:cs="Calibri"/>
          <w:b/>
          <w:bCs/>
          <w:i/>
          <w:sz w:val="24"/>
        </w:rPr>
        <w:t xml:space="preserve"> Zlatar</w:t>
      </w:r>
      <w:r>
        <w:rPr>
          <w:rFonts w:ascii="Times New Roman" w:eastAsia="Calibri" w:hAnsi="Times New Roman" w:cs="Calibri"/>
          <w:b/>
          <w:bCs/>
          <w:i/>
          <w:sz w:val="24"/>
        </w:rPr>
        <w:t>u</w:t>
      </w:r>
      <w:r w:rsidR="000B2CE3" w:rsidRPr="000B2CE3">
        <w:rPr>
          <w:rFonts w:ascii="Times New Roman" w:eastAsia="Calibri" w:hAnsi="Times New Roman" w:cs="Calibri"/>
          <w:b/>
          <w:bCs/>
          <w:i/>
          <w:sz w:val="24"/>
        </w:rPr>
        <w:t xml:space="preserve"> u 202</w:t>
      </w:r>
      <w:r w:rsidR="008B6C99">
        <w:rPr>
          <w:rFonts w:ascii="Times New Roman" w:eastAsia="Calibri" w:hAnsi="Times New Roman" w:cs="Calibri"/>
          <w:b/>
          <w:bCs/>
          <w:i/>
          <w:sz w:val="24"/>
        </w:rPr>
        <w:t>6</w:t>
      </w:r>
      <w:r w:rsidR="000B2CE3" w:rsidRPr="000B2CE3">
        <w:rPr>
          <w:rFonts w:ascii="Times New Roman" w:eastAsia="Calibri" w:hAnsi="Times New Roman" w:cs="Calibri"/>
          <w:b/>
          <w:bCs/>
          <w:i/>
          <w:sz w:val="24"/>
        </w:rPr>
        <w:t>. godini</w:t>
      </w:r>
      <w:r w:rsidR="000B2CE3" w:rsidRPr="000B2CE3">
        <w:rPr>
          <w:rFonts w:ascii="Times New Roman" w:eastAsia="Calibri" w:hAnsi="Times New Roman" w:cs="Arial"/>
          <w:b/>
          <w:i/>
          <w:sz w:val="24"/>
        </w:rPr>
        <w:t xml:space="preserve">“  </w:t>
      </w:r>
      <w:r w:rsidR="000B2CE3" w:rsidRPr="000B2CE3">
        <w:rPr>
          <w:rFonts w:ascii="Times New Roman" w:eastAsia="Times New Roman" w:hAnsi="Times New Roman" w:cs="Arial"/>
          <w:b/>
          <w:i/>
          <w:color w:val="000000"/>
          <w:sz w:val="24"/>
          <w:lang w:eastAsia="hr-HR"/>
        </w:rPr>
        <w:t>– NE OTVARATI“</w:t>
      </w:r>
    </w:p>
    <w:p w14:paraId="1950A243" w14:textId="77777777" w:rsidR="000B2CE3" w:rsidRPr="000B2CE3" w:rsidRDefault="000B2CE3" w:rsidP="00A7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456DA501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5608E847" w14:textId="791CBFF0" w:rsidR="006E283A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lastRenderedPageBreak/>
        <w:t>Prijave koje se šalju poštom trebaju biti poslane preporučenom pošiljkom najkasnije zadnjeg dana za zaprimanje prijava do 24:00 sata. Kao dokaz slanja provjerit će se poštanski žig s jasno naznačenim datumom i vremenom slanja.</w:t>
      </w:r>
    </w:p>
    <w:p w14:paraId="5EFC4496" w14:textId="77777777" w:rsidR="00330A0A" w:rsidRDefault="00330A0A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271705CF" w14:textId="77777777" w:rsidR="00330A0A" w:rsidRDefault="00330A0A" w:rsidP="00A76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966E7">
        <w:rPr>
          <w:rFonts w:ascii="Times New Roman" w:eastAsia="Calibri" w:hAnsi="Times New Roman" w:cs="Times New Roman"/>
          <w:sz w:val="24"/>
        </w:rPr>
        <w:t>Prijavna dokumentacija može se podnijeti elektroničkim putem</w:t>
      </w:r>
      <w:r>
        <w:rPr>
          <w:rFonts w:ascii="Times New Roman" w:eastAsia="Calibri" w:hAnsi="Times New Roman" w:cs="Times New Roman"/>
          <w:sz w:val="24"/>
        </w:rPr>
        <w:t>, na jedan od slijedećih načina:</w:t>
      </w:r>
    </w:p>
    <w:p w14:paraId="3946AF11" w14:textId="77777777" w:rsidR="00330A0A" w:rsidRPr="005652BC" w:rsidRDefault="00330A0A" w:rsidP="00A767CA">
      <w:pPr>
        <w:pStyle w:val="Odlomakpopisa"/>
        <w:numPr>
          <w:ilvl w:val="0"/>
          <w:numId w:val="31"/>
        </w:numPr>
        <w:spacing w:after="0" w:line="240" w:lineRule="auto"/>
        <w:ind w:left="993"/>
        <w:rPr>
          <w:b/>
        </w:rPr>
      </w:pPr>
      <w:r w:rsidRPr="005652BC">
        <w:t>na CD-u, DVD-u ili USB sticku (scan svih obrazaca i priloga)</w:t>
      </w:r>
      <w:r>
        <w:t>,</w:t>
      </w:r>
    </w:p>
    <w:p w14:paraId="67B6E2FC" w14:textId="77777777" w:rsidR="00330A0A" w:rsidRPr="005652BC" w:rsidRDefault="00330A0A" w:rsidP="00A767CA">
      <w:pPr>
        <w:pStyle w:val="Odlomakpopisa"/>
        <w:numPr>
          <w:ilvl w:val="0"/>
          <w:numId w:val="31"/>
        </w:numPr>
        <w:spacing w:after="0" w:line="240" w:lineRule="auto"/>
        <w:ind w:left="993"/>
        <w:rPr>
          <w:bCs/>
        </w:rPr>
      </w:pPr>
      <w:r w:rsidRPr="005652BC">
        <w:rPr>
          <w:bCs/>
        </w:rPr>
        <w:t xml:space="preserve">e-mailom </w:t>
      </w:r>
      <w:r>
        <w:rPr>
          <w:bCs/>
        </w:rPr>
        <w:t xml:space="preserve">na </w:t>
      </w:r>
      <w:hyperlink r:id="rId12" w:history="1">
        <w:r w:rsidRPr="00364D71">
          <w:rPr>
            <w:rStyle w:val="Hiperveza"/>
            <w:bCs/>
          </w:rPr>
          <w:t>grad@zlatar.hr</w:t>
        </w:r>
      </w:hyperlink>
      <w:r>
        <w:rPr>
          <w:bCs/>
        </w:rPr>
        <w:t xml:space="preserve"> (scan svih obrazaca i priloga).</w:t>
      </w:r>
    </w:p>
    <w:p w14:paraId="592FCB33" w14:textId="77777777" w:rsidR="00330A0A" w:rsidRDefault="00330A0A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6C4DD9BA" w14:textId="1B7456BA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Prijave poslane izvan roka prihvatljivog za prijavu neće biti razmatrane.</w:t>
      </w:r>
    </w:p>
    <w:p w14:paraId="01A69E60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70166844" w14:textId="77777777" w:rsidR="000B2CE3" w:rsidRPr="000B2CE3" w:rsidRDefault="000B2CE3" w:rsidP="00A767CA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2" w:name="_Toc129688226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Pitanja vezana uz prijavu projekta</w:t>
      </w:r>
      <w:bookmarkEnd w:id="12"/>
    </w:p>
    <w:p w14:paraId="26AAFD08" w14:textId="77777777" w:rsidR="000B2CE3" w:rsidRPr="000B2CE3" w:rsidRDefault="000B2CE3" w:rsidP="00A767CA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b/>
          <w:color w:val="000000"/>
          <w:sz w:val="24"/>
          <w:highlight w:val="yellow"/>
          <w:lang w:eastAsia="hr-HR"/>
        </w:rPr>
      </w:pPr>
    </w:p>
    <w:p w14:paraId="0AC6A765" w14:textId="2DD62E17" w:rsidR="000B2CE3" w:rsidRDefault="006E283A" w:rsidP="00A767CA">
      <w:pPr>
        <w:spacing w:after="0" w:line="240" w:lineRule="auto"/>
        <w:ind w:firstLine="360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6E283A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Sva pitanja vezana uz ovaj Natječaj mogu se postaviti isključivo elektroničkim putem slanjem upita na e – mail adresu: </w:t>
      </w:r>
      <w:hyperlink r:id="rId13" w:history="1">
        <w:r w:rsidRPr="006E283A">
          <w:rPr>
            <w:rStyle w:val="Hiperveza"/>
            <w:rFonts w:ascii="Times New Roman" w:eastAsia="Times New Roman" w:hAnsi="Times New Roman" w:cs="Arial"/>
            <w:sz w:val="24"/>
            <w:lang w:eastAsia="hr-HR"/>
          </w:rPr>
          <w:t>grad@zlatar.hr</w:t>
        </w:r>
      </w:hyperlink>
      <w:r w:rsidRPr="006E283A">
        <w:rPr>
          <w:rFonts w:ascii="Times New Roman" w:eastAsia="Times New Roman" w:hAnsi="Times New Roman" w:cs="Arial"/>
          <w:color w:val="000000"/>
          <w:sz w:val="24"/>
          <w:lang w:eastAsia="hr-HR"/>
        </w:rPr>
        <w:t xml:space="preserve">, a najkasnije do </w:t>
      </w:r>
      <w:r w:rsidR="008B6C99" w:rsidRPr="00FB1942">
        <w:rPr>
          <w:rFonts w:ascii="Times New Roman" w:eastAsia="Times New Roman" w:hAnsi="Times New Roman" w:cs="Arial"/>
          <w:sz w:val="24"/>
          <w:lang w:eastAsia="hr-HR"/>
        </w:rPr>
        <w:t>9. ožujka 2026.</w:t>
      </w:r>
    </w:p>
    <w:p w14:paraId="500CAB36" w14:textId="77777777" w:rsidR="004E0EE1" w:rsidRDefault="004E0EE1" w:rsidP="00A767CA">
      <w:pPr>
        <w:spacing w:after="0" w:line="240" w:lineRule="auto"/>
        <w:ind w:firstLine="360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7B79A282" w14:textId="77777777" w:rsidR="00F56C94" w:rsidRDefault="00F56C94" w:rsidP="006E283A">
      <w:pPr>
        <w:spacing w:after="0" w:line="276" w:lineRule="auto"/>
        <w:ind w:firstLine="360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  <w:sectPr w:rsidR="00F56C94" w:rsidSect="006D24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F24672" w14:textId="77777777" w:rsidR="000B2CE3" w:rsidRPr="000B2CE3" w:rsidRDefault="000B2CE3" w:rsidP="000B2CE3">
      <w:pPr>
        <w:keepNext/>
        <w:keepLines/>
        <w:numPr>
          <w:ilvl w:val="0"/>
          <w:numId w:val="29"/>
        </w:numPr>
        <w:spacing w:after="0"/>
        <w:ind w:left="709" w:hanging="709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bookmarkStart w:id="13" w:name="_Toc129688227"/>
      <w:r w:rsidRPr="000B2CE3">
        <w:rPr>
          <w:rFonts w:ascii="Times New Roman" w:eastAsia="Times New Roman" w:hAnsi="Times New Roman" w:cs="Times New Roman"/>
          <w:sz w:val="28"/>
          <w:szCs w:val="32"/>
          <w:lang w:val="x-none"/>
        </w:rPr>
        <w:lastRenderedPageBreak/>
        <w:t>PROCJENA PRIJAVA I DONOŠENJE ODLUKE O DODJELI SREDSTAVA</w:t>
      </w:r>
      <w:bookmarkEnd w:id="13"/>
    </w:p>
    <w:p w14:paraId="358560A0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</w:p>
    <w:p w14:paraId="58D8B277" w14:textId="77777777" w:rsidR="000B2CE3" w:rsidRPr="000B2CE3" w:rsidRDefault="000B2CE3" w:rsidP="000B2CE3">
      <w:pPr>
        <w:keepNext/>
        <w:keepLines/>
        <w:numPr>
          <w:ilvl w:val="1"/>
          <w:numId w:val="29"/>
        </w:numPr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14" w:name="_Toc129688228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Provjera ispunjavanja formalnih uvjeta natječaja</w:t>
      </w:r>
      <w:bookmarkEnd w:id="14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 xml:space="preserve"> </w:t>
      </w:r>
    </w:p>
    <w:p w14:paraId="0C435EFE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color w:val="000000"/>
          <w:sz w:val="24"/>
          <w:lang w:eastAsia="hr-HR"/>
        </w:rPr>
        <w:tab/>
      </w:r>
    </w:p>
    <w:p w14:paraId="0F9FEEFF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Gradonačelnica imenuje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Povjerenstvo za otvaranje prijava i provjeru propisanih uvjeta natječaja </w:t>
      </w:r>
      <w:r w:rsidRPr="000B2CE3">
        <w:rPr>
          <w:rFonts w:ascii="Times New Roman" w:eastAsia="Calibri" w:hAnsi="Times New Roman" w:cs="Times New Roman"/>
          <w:sz w:val="24"/>
          <w:szCs w:val="25"/>
        </w:rPr>
        <w:t>(dalje u tekstu: Povjerenstvo za formalnu provjeru).</w:t>
      </w:r>
      <w:r w:rsidRPr="000B2CE3">
        <w:rPr>
          <w:rFonts w:ascii="Times New Roman" w:eastAsia="Calibri" w:hAnsi="Times New Roman" w:cs="Times New Roman"/>
          <w:b/>
          <w:sz w:val="24"/>
          <w:szCs w:val="25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>Povjerenstvo ima najmanje tri člana, nezavisno je stručno tijelo, a mogu ga sačinjavati predstavnici Grada, stručnih tijela i institucija, nezavisni stručnjaci i predstavnici organizacija civilnog društva. Članovi Povjerenstva obvezni su potpisati Izjavu o nepristranosti i povjerljivosti.</w:t>
      </w:r>
    </w:p>
    <w:p w14:paraId="05A0735F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Calibri" w:hAnsi="Times New Roman" w:cs="Arial"/>
          <w:sz w:val="24"/>
          <w:szCs w:val="24"/>
        </w:rPr>
        <w:t>Povjerenstvo</w:t>
      </w:r>
      <w:r w:rsidRPr="000B2CE3">
        <w:rPr>
          <w:rFonts w:ascii="Times New Roman" w:eastAsia="Calibri" w:hAnsi="Times New Roman" w:cs="Arial"/>
        </w:rPr>
        <w:t xml:space="preserve"> p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o isteku roka za podnošenje prijava,</w:t>
      </w:r>
      <w:r w:rsidRPr="000B2CE3">
        <w:rPr>
          <w:rFonts w:ascii="Times New Roman" w:eastAsia="Calibri" w:hAnsi="Times New Roman" w:cs="Times New Roman"/>
          <w:sz w:val="24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provjerava formalnu prihvatljivost pristiglih prijava, sukladno kriterijima koji su propisani ovim Uputama. </w:t>
      </w:r>
    </w:p>
    <w:p w14:paraId="7776C8F8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 postupku provjere ispunjavanja formalnih uvjeta natječaja provjerava se: </w:t>
      </w:r>
    </w:p>
    <w:p w14:paraId="2308BA8C" w14:textId="77777777" w:rsidR="000B2CE3" w:rsidRPr="000B2CE3" w:rsidRDefault="000B2CE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prijava dostavljena u zadanom roku,</w:t>
      </w:r>
    </w:p>
    <w:p w14:paraId="20E9486E" w14:textId="77777777" w:rsidR="000B2CE3" w:rsidRPr="000B2CE3" w:rsidRDefault="000B2CE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zatraženi iznos sredstava unutar financijskih pragova postavljenih u natječaju,</w:t>
      </w:r>
    </w:p>
    <w:p w14:paraId="308C66F3" w14:textId="77777777" w:rsidR="000B2CE3" w:rsidRPr="000B2CE3" w:rsidRDefault="000B2CE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 li prijavitelj prihvatljiv,</w:t>
      </w:r>
    </w:p>
    <w:p w14:paraId="15563A98" w14:textId="77777777" w:rsidR="000B2CE3" w:rsidRPr="000B2CE3" w:rsidRDefault="000B2CE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jesu li dostavljeni, potpisani i ovjereni svi obvezni obrasci,</w:t>
      </w:r>
    </w:p>
    <w:p w14:paraId="093BE9A5" w14:textId="281F2CA2" w:rsidR="00602513" w:rsidRPr="00602513" w:rsidRDefault="000B2CE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602513">
        <w:rPr>
          <w:rFonts w:ascii="Times New Roman" w:eastAsia="Times New Roman" w:hAnsi="Times New Roman" w:cs="Arial"/>
          <w:sz w:val="24"/>
          <w:lang w:eastAsia="hr-HR"/>
        </w:rPr>
        <w:t>jesu li ispunjeni drugi formalni uvjeti natječaja</w:t>
      </w:r>
      <w:r w:rsidR="00602513" w:rsidRPr="00602513">
        <w:rPr>
          <w:rFonts w:ascii="Times New Roman" w:eastAsia="Times New Roman" w:hAnsi="Times New Roman" w:cs="Arial"/>
          <w:sz w:val="24"/>
          <w:lang w:eastAsia="hr-HR"/>
        </w:rPr>
        <w:t>,</w:t>
      </w:r>
    </w:p>
    <w:p w14:paraId="5A7F01DB" w14:textId="2416CCD6" w:rsidR="00602513" w:rsidRPr="00602513" w:rsidRDefault="00602513" w:rsidP="00A767CA">
      <w:pPr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602513">
        <w:rPr>
          <w:rFonts w:ascii="Times New Roman" w:eastAsia="Times New Roman" w:hAnsi="Times New Roman" w:cs="Arial"/>
          <w:sz w:val="24"/>
          <w:lang w:eastAsia="hr-HR"/>
        </w:rPr>
        <w:t xml:space="preserve">postoje li ostali nedostaci prema procjeni Povjerenstva koji značajno utječu na sadržaj projekta/programa. </w:t>
      </w:r>
    </w:p>
    <w:p w14:paraId="693F4AC2" w14:textId="77777777" w:rsidR="000B2CE3" w:rsidRPr="000B2CE3" w:rsidRDefault="000B2CE3" w:rsidP="00A767CA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3C23E685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Prijave koje ispunjavaju propisane uvjete Natječaja, upućuju se u postupak ocjenjivanja programa, te se istovremeno odbijaju prijave koje ne ispunjavaju uvjete Natječaja.</w:t>
      </w:r>
    </w:p>
    <w:p w14:paraId="499A0F91" w14:textId="77777777" w:rsidR="008B6C99" w:rsidRPr="000B2CE3" w:rsidRDefault="008B6C99" w:rsidP="008B6C99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 xml:space="preserve">Odluka </w:t>
      </w:r>
      <w:r>
        <w:rPr>
          <w:rFonts w:ascii="Times New Roman" w:eastAsia="Times New Roman" w:hAnsi="Times New Roman" w:cs="Arial"/>
          <w:b/>
          <w:sz w:val="24"/>
          <w:lang w:eastAsia="hr-HR"/>
        </w:rPr>
        <w:t>o ispunjavanju formalnih uvjeta</w:t>
      </w:r>
      <w:r w:rsidRPr="000B2CE3">
        <w:rPr>
          <w:rFonts w:ascii="Times New Roman" w:eastAsia="Times New Roman" w:hAnsi="Times New Roman" w:cs="Arial"/>
          <w:b/>
          <w:sz w:val="24"/>
          <w:lang w:eastAsia="hr-HR"/>
        </w:rPr>
        <w:t xml:space="preserve"> bit će objavljena na službenim mrežnim stranicama Grada Zlatara. </w:t>
      </w:r>
      <w:bookmarkStart w:id="15" w:name="_Hlk220495946"/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Udruge čiji </w:t>
      </w:r>
      <w:r>
        <w:rPr>
          <w:rFonts w:ascii="Times New Roman" w:eastAsia="Times New Roman" w:hAnsi="Times New Roman" w:cs="Arial"/>
          <w:sz w:val="24"/>
          <w:lang w:eastAsia="hr-HR"/>
        </w:rPr>
        <w:t xml:space="preserve">prijave ne ispunjavaju propisane uvjete natječaja bit će o tome obaviještene </w:t>
      </w:r>
      <w:r w:rsidRPr="00DB6F2A">
        <w:rPr>
          <w:rFonts w:ascii="Times New Roman" w:eastAsia="Times New Roman" w:hAnsi="Times New Roman" w:cs="Arial"/>
          <w:sz w:val="24"/>
          <w:lang w:eastAsia="hr-HR"/>
        </w:rPr>
        <w:t xml:space="preserve">pisanim putem u roku od </w:t>
      </w:r>
      <w:r>
        <w:rPr>
          <w:rFonts w:ascii="Times New Roman" w:eastAsia="Times New Roman" w:hAnsi="Times New Roman" w:cs="Arial"/>
          <w:sz w:val="24"/>
          <w:lang w:eastAsia="hr-HR"/>
        </w:rPr>
        <w:t>8 (</w:t>
      </w:r>
      <w:r w:rsidRPr="00DB6F2A">
        <w:rPr>
          <w:rFonts w:ascii="Times New Roman" w:eastAsia="Times New Roman" w:hAnsi="Times New Roman" w:cs="Arial"/>
          <w:sz w:val="24"/>
          <w:lang w:eastAsia="hr-HR"/>
        </w:rPr>
        <w:t>osam</w:t>
      </w:r>
      <w:r>
        <w:rPr>
          <w:rFonts w:ascii="Times New Roman" w:eastAsia="Times New Roman" w:hAnsi="Times New Roman" w:cs="Arial"/>
          <w:sz w:val="24"/>
          <w:lang w:eastAsia="hr-HR"/>
        </w:rPr>
        <w:t>)</w:t>
      </w:r>
      <w:r w:rsidRPr="00DB6F2A">
        <w:rPr>
          <w:rFonts w:ascii="Times New Roman" w:eastAsia="Times New Roman" w:hAnsi="Times New Roman" w:cs="Arial"/>
          <w:sz w:val="24"/>
          <w:lang w:eastAsia="hr-HR"/>
        </w:rPr>
        <w:t xml:space="preserve"> dana od dana donošenja odluke</w:t>
      </w:r>
      <w:bookmarkEnd w:id="15"/>
      <w:r>
        <w:rPr>
          <w:rFonts w:ascii="Times New Roman" w:eastAsia="Times New Roman" w:hAnsi="Times New Roman" w:cs="Arial"/>
          <w:sz w:val="24"/>
          <w:lang w:eastAsia="hr-HR"/>
        </w:rPr>
        <w:t xml:space="preserve">. Udruge koje ne ispunjavaju propisane uvjete natječaja mogu u roku od 8 (osam) dana od primitka obavijesti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podnijeti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prigovor</w:t>
      </w:r>
      <w:r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pročelniku </w:t>
      </w:r>
      <w:r w:rsidRPr="00DC266E">
        <w:rPr>
          <w:rFonts w:ascii="Times New Roman" w:eastAsia="Times New Roman" w:hAnsi="Times New Roman" w:cs="Arial"/>
          <w:sz w:val="24"/>
          <w:lang w:eastAsia="hr-HR"/>
        </w:rPr>
        <w:t>Upravn</w:t>
      </w:r>
      <w:r>
        <w:rPr>
          <w:rFonts w:ascii="Times New Roman" w:eastAsia="Times New Roman" w:hAnsi="Times New Roman" w:cs="Arial"/>
          <w:sz w:val="24"/>
          <w:lang w:eastAsia="hr-HR"/>
        </w:rPr>
        <w:t>og</w:t>
      </w:r>
      <w:r w:rsidRPr="00DC266E">
        <w:rPr>
          <w:rFonts w:ascii="Times New Roman" w:eastAsia="Times New Roman" w:hAnsi="Times New Roman" w:cs="Arial"/>
          <w:sz w:val="24"/>
          <w:lang w:eastAsia="hr-HR"/>
        </w:rPr>
        <w:t xml:space="preserve"> odjel</w:t>
      </w:r>
      <w:r>
        <w:rPr>
          <w:rFonts w:ascii="Times New Roman" w:eastAsia="Times New Roman" w:hAnsi="Times New Roman" w:cs="Arial"/>
          <w:sz w:val="24"/>
          <w:lang w:eastAsia="hr-HR"/>
        </w:rPr>
        <w:t>a</w:t>
      </w:r>
      <w:r w:rsidRPr="00DC266E">
        <w:rPr>
          <w:rFonts w:ascii="Times New Roman" w:eastAsia="Times New Roman" w:hAnsi="Times New Roman" w:cs="Arial"/>
          <w:sz w:val="24"/>
          <w:lang w:eastAsia="hr-HR"/>
        </w:rPr>
        <w:t xml:space="preserve"> za opće poslove i društvene djelatnosti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, koji će sukladno prijedlogu Povjerenstva za rješavanje po prigovorima u roku od tri (3) dana od primitka prigovora odlučiti o tome. U slučaju uvažavanja prigovora od strane pročelnika, prijava će biti upućena u daljnji postupak ocjenjivanja, dok će u protivnom biti odbijena. </w:t>
      </w:r>
    </w:p>
    <w:p w14:paraId="7643700B" w14:textId="77777777" w:rsidR="00F56C94" w:rsidRPr="000B2CE3" w:rsidRDefault="00F56C94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2389F228" w14:textId="7B06D968" w:rsid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Udruge čije prijave imaju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MANJE</w:t>
      </w:r>
      <w:r w:rsidR="00446BDD"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nedostatke ili pogreške, a koji ne utječu na sadržaj bitan za ocjenjivanje prijave, tražiti će se naknadno dopunjavanje ili ispravljanje prijave potrebnim podacima ili prilozima u dodatnom roku od 5 dana.</w:t>
      </w:r>
    </w:p>
    <w:p w14:paraId="50CF5BB3" w14:textId="77777777" w:rsidR="00446BDD" w:rsidRPr="000B2CE3" w:rsidRDefault="00446BDD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E1BBCAC" w14:textId="37D4ABBA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Elementi prijave koji se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MOGU</w:t>
      </w:r>
      <w:r w:rsidR="00446BDD" w:rsidRPr="00446BDD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naknadno ispraviti ili dopuniti:</w:t>
      </w:r>
    </w:p>
    <w:p w14:paraId="09221204" w14:textId="77777777" w:rsidR="000B2CE3" w:rsidRPr="000B2CE3" w:rsidRDefault="000B2CE3" w:rsidP="00A767CA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vlastoručni potpis osobe ovlaštene za zastupanje na nekom od za to predviđenih mjesta; </w:t>
      </w:r>
    </w:p>
    <w:p w14:paraId="7B19DCEB" w14:textId="74CCD7A8" w:rsidR="000B2CE3" w:rsidRDefault="000B2CE3" w:rsidP="00A767CA">
      <w:pPr>
        <w:numPr>
          <w:ilvl w:val="0"/>
          <w:numId w:val="1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u Obrascu za prijavu projekata nedostaju neki od podataka o organizaciji.</w:t>
      </w:r>
    </w:p>
    <w:p w14:paraId="717A471B" w14:textId="77777777" w:rsidR="00446BDD" w:rsidRPr="000B2CE3" w:rsidRDefault="00446BDD" w:rsidP="00A767CA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2A3D2FCA" w14:textId="7173A168" w:rsidR="000B2CE3" w:rsidRPr="000B2CE3" w:rsidRDefault="000B2CE3" w:rsidP="00A767C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 xml:space="preserve">Elementi prijave koji se </w:t>
      </w:r>
      <w:r w:rsidR="00030C9E" w:rsidRPr="00030C9E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NE MOGU</w:t>
      </w:r>
      <w:r w:rsidR="00030C9E" w:rsidRPr="00030C9E">
        <w:rPr>
          <w:rFonts w:ascii="Times New Roman" w:eastAsia="Times New Roman" w:hAnsi="Times New Roman" w:cs="Arial"/>
          <w:color w:val="0070C0"/>
          <w:sz w:val="24"/>
          <w:lang w:eastAsia="hr-HR"/>
        </w:rPr>
        <w:t xml:space="preserve"> </w:t>
      </w:r>
      <w:r w:rsidRPr="000B2CE3">
        <w:rPr>
          <w:rFonts w:ascii="Times New Roman" w:eastAsia="Times New Roman" w:hAnsi="Times New Roman" w:cs="Arial"/>
          <w:sz w:val="24"/>
          <w:lang w:eastAsia="hr-HR"/>
        </w:rPr>
        <w:t>naknadno ispraviti ili dopuniti:</w:t>
      </w:r>
    </w:p>
    <w:p w14:paraId="085F1B26" w14:textId="77777777" w:rsidR="000B2CE3" w:rsidRPr="000B2CE3" w:rsidRDefault="000B2CE3" w:rsidP="00A767CA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nedostaje neki od propisanih obrazaca ili priloga;</w:t>
      </w:r>
    </w:p>
    <w:p w14:paraId="43A12E36" w14:textId="77777777" w:rsidR="000B2CE3" w:rsidRPr="000B2CE3" w:rsidRDefault="000B2CE3" w:rsidP="00A767CA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prijava nije ispunjena na računalu;</w:t>
      </w:r>
    </w:p>
    <w:p w14:paraId="1976AA4E" w14:textId="77777777" w:rsidR="000B2CE3" w:rsidRPr="000B2CE3" w:rsidRDefault="000B2CE3" w:rsidP="00A767CA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prijavitelj nije odgovorio na pitanja iz prijave koja se odnose na sadržaj projekta, a bitna su za vrednovanje kvalitete projekta;</w:t>
      </w:r>
    </w:p>
    <w:p w14:paraId="78704042" w14:textId="77777777" w:rsidR="000B2CE3" w:rsidRPr="000B2CE3" w:rsidRDefault="000B2CE3" w:rsidP="00A767CA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lastRenderedPageBreak/>
        <w:t>prijavitelj traži viši iznos od propisanoga;</w:t>
      </w:r>
    </w:p>
    <w:p w14:paraId="055E2096" w14:textId="77777777" w:rsidR="000B2CE3" w:rsidRDefault="000B2CE3" w:rsidP="00A767CA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trajanje projekta nije u skladu s propisanim uvjetima Natječaja.</w:t>
      </w:r>
    </w:p>
    <w:p w14:paraId="7B8C8F48" w14:textId="77777777" w:rsidR="008B6C99" w:rsidRDefault="008B6C99" w:rsidP="008B6C99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170F256" w14:textId="77777777" w:rsidR="008B6C99" w:rsidRPr="000B2CE3" w:rsidRDefault="008B6C99" w:rsidP="008B6C99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4495F01C" w14:textId="77777777" w:rsidR="000B2CE3" w:rsidRPr="000B2CE3" w:rsidRDefault="000B2CE3" w:rsidP="00A767CA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</w:pPr>
      <w:bookmarkStart w:id="16" w:name="_Toc12968822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 w:eastAsia="hr-HR"/>
        </w:rPr>
        <w:t>Procjena prijava</w:t>
      </w:r>
      <w:bookmarkEnd w:id="16"/>
    </w:p>
    <w:p w14:paraId="472940A8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14A248BF" w14:textId="77777777" w:rsidR="000B2CE3" w:rsidRPr="000B2CE3" w:rsidRDefault="000B2CE3" w:rsidP="00A767CA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 xml:space="preserve">Gradonačelnica imenuje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Povjerenstvo za ocjenjivanje prijavljenih programa i projekata</w:t>
      </w:r>
      <w:r w:rsidRPr="000B2CE3">
        <w:rPr>
          <w:rFonts w:ascii="Times New Roman" w:eastAsia="Times New Roman" w:hAnsi="Times New Roman" w:cs="Arial"/>
          <w:b/>
          <w:color w:val="FF9900"/>
          <w:sz w:val="24"/>
          <w:lang w:eastAsia="hr-HR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>(dalje u tekstu: Povjerenstvo za ocjenjivanje). Povjerenstvo ima najmanje tri člana, nezavisno je stručno tijelo, a mogu ga sačinjavati predstavnici Grada, stručnih tijela i institucija, nezavisni stručnjaci i predstavnici organizacija civilnog društva. Članovi Povjerenstva obvezni su potpisati Izjavu o nepristranosti i povjerljivosti.</w:t>
      </w:r>
      <w:r w:rsidRPr="000B2CE3">
        <w:rPr>
          <w:rFonts w:ascii="Times New Roman" w:eastAsia="Calibri" w:hAnsi="Times New Roman" w:cs="Arial"/>
          <w:sz w:val="24"/>
        </w:rPr>
        <w:tab/>
      </w:r>
    </w:p>
    <w:p w14:paraId="30CD8774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  <w:r w:rsidRPr="000B2CE3">
        <w:rPr>
          <w:rFonts w:ascii="Times New Roman" w:eastAsia="Calibri" w:hAnsi="Times New Roman" w:cs="Arial"/>
          <w:sz w:val="24"/>
        </w:rPr>
        <w:t xml:space="preserve">Prijavu ocjenjuju najmanje dva člana Povjerenstva. </w:t>
      </w:r>
      <w:r w:rsidRPr="000B2CE3">
        <w:rPr>
          <w:rFonts w:ascii="Times New Roman" w:eastAsia="Calibri" w:hAnsi="Times New Roman" w:cs="Calibri"/>
          <w:b/>
          <w:sz w:val="24"/>
          <w:lang w:eastAsia="hr-HR"/>
        </w:rPr>
        <w:t>Razmatraju se samo oni projekti koji su udovoljili propisanim uvjetima natječaja.</w:t>
      </w:r>
      <w:r w:rsidRPr="000B2CE3">
        <w:rPr>
          <w:rFonts w:ascii="Times New Roman" w:eastAsia="Calibri" w:hAnsi="Times New Roman" w:cs="Calibri"/>
          <w:sz w:val="24"/>
          <w:lang w:eastAsia="hr-HR"/>
        </w:rPr>
        <w:t xml:space="preserve"> P</w:t>
      </w:r>
      <w:r w:rsidRPr="000B2CE3">
        <w:rPr>
          <w:rFonts w:ascii="Times New Roman" w:eastAsia="Calibri" w:hAnsi="Times New Roman" w:cs="Calibri"/>
          <w:sz w:val="24"/>
        </w:rPr>
        <w:t xml:space="preserve">rijave koje zadovoljavaju formalne uvjete ocjenjuju se temeljem Obrasca za procjenu kvalitete projekta (Obrazac B1). </w:t>
      </w: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U Obrascu za procjenu kvalitete projekta predviđen je prostor za opisnu ocjenu prijave koju daje svaki ocjenjivač.</w:t>
      </w:r>
    </w:p>
    <w:p w14:paraId="57D22C3B" w14:textId="421E13F5" w:rsidR="000B2CE3" w:rsidRPr="00A97CAF" w:rsidRDefault="000B2CE3" w:rsidP="00A76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A97CAF">
        <w:rPr>
          <w:rFonts w:ascii="Times New Roman" w:eastAsia="Times New Roman" w:hAnsi="Times New Roman" w:cs="Arial"/>
          <w:sz w:val="24"/>
          <w:lang w:eastAsia="hr-HR"/>
        </w:rPr>
        <w:t>Maksimalan broj bodova koji može ostvariti prijava je 4</w:t>
      </w:r>
      <w:r w:rsidR="00371767" w:rsidRPr="00A97CAF">
        <w:rPr>
          <w:rFonts w:ascii="Times New Roman" w:eastAsia="Times New Roman" w:hAnsi="Times New Roman" w:cs="Arial"/>
          <w:sz w:val="24"/>
          <w:lang w:eastAsia="hr-HR"/>
        </w:rPr>
        <w:t>4</w:t>
      </w:r>
      <w:r w:rsidRPr="00A97CAF">
        <w:rPr>
          <w:rFonts w:ascii="Times New Roman" w:eastAsia="Times New Roman" w:hAnsi="Times New Roman" w:cs="Arial"/>
          <w:sz w:val="24"/>
          <w:lang w:eastAsia="hr-HR"/>
        </w:rPr>
        <w:t>. Financiranje mogu ostvariti samo one prijave koje ostvare minimalno 2</w:t>
      </w:r>
      <w:r w:rsidR="00371767" w:rsidRPr="00A97CAF">
        <w:rPr>
          <w:rFonts w:ascii="Times New Roman" w:eastAsia="Times New Roman" w:hAnsi="Times New Roman" w:cs="Arial"/>
          <w:sz w:val="24"/>
          <w:lang w:eastAsia="hr-HR"/>
        </w:rPr>
        <w:t>2</w:t>
      </w:r>
      <w:r w:rsidRPr="00A97CAF">
        <w:rPr>
          <w:rFonts w:ascii="Times New Roman" w:eastAsia="Times New Roman" w:hAnsi="Times New Roman" w:cs="Arial"/>
          <w:sz w:val="24"/>
          <w:lang w:eastAsia="hr-HR"/>
        </w:rPr>
        <w:t xml:space="preserve"> boda.</w:t>
      </w:r>
    </w:p>
    <w:p w14:paraId="34F7AB07" w14:textId="77777777" w:rsidR="000B2CE3" w:rsidRPr="000B2CE3" w:rsidRDefault="000B2CE3" w:rsidP="00A76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bookmarkStart w:id="17" w:name="_Toc40507654"/>
      <w:r w:rsidRPr="000B2CE3">
        <w:rPr>
          <w:rFonts w:ascii="Times New Roman" w:eastAsia="Calibri" w:hAnsi="Times New Roman" w:cs="Calibri"/>
          <w:sz w:val="24"/>
          <w:lang w:eastAsia="hr-HR"/>
        </w:rPr>
        <w:t>Svi prijavitelji čije su prijave ušle u postupak ocjene, biti će obaviješteni o donesenoj odluci o dodjeli financijskih sredstava projektima u sklopu Natječaja putem službenih mrežnih stranica Grada Zlatara.</w:t>
      </w:r>
    </w:p>
    <w:p w14:paraId="1C68EBFC" w14:textId="77777777" w:rsidR="000B2CE3" w:rsidRPr="000B2CE3" w:rsidRDefault="000B2CE3" w:rsidP="00A76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lang w:eastAsia="hr-HR"/>
        </w:rPr>
      </w:pPr>
      <w:r w:rsidRPr="000B2CE3">
        <w:rPr>
          <w:rFonts w:ascii="Times New Roman" w:eastAsia="Calibri" w:hAnsi="Times New Roman" w:cs="Calibri"/>
          <w:sz w:val="24"/>
          <w:lang w:eastAsia="hr-HR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0031DE1E" w14:textId="77777777" w:rsidR="000B2CE3" w:rsidRPr="000B2CE3" w:rsidRDefault="000B2CE3" w:rsidP="00A7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noProof/>
          <w:snapToGrid w:val="0"/>
          <w:sz w:val="24"/>
        </w:rPr>
      </w:pPr>
    </w:p>
    <w:p w14:paraId="1422E7E3" w14:textId="77777777" w:rsidR="000B2CE3" w:rsidRPr="000B2CE3" w:rsidRDefault="000B2CE3" w:rsidP="00A767CA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x-none"/>
        </w:rPr>
      </w:pPr>
      <w:bookmarkStart w:id="18" w:name="_Toc129688230"/>
      <w:r w:rsidRPr="000B2CE3">
        <w:rPr>
          <w:rFonts w:ascii="Times New Roman" w:eastAsia="Times New Roman" w:hAnsi="Times New Roman" w:cs="Times New Roman"/>
          <w:b/>
          <w:snapToGrid w:val="0"/>
          <w:sz w:val="26"/>
          <w:szCs w:val="26"/>
          <w:lang w:val="x-none"/>
        </w:rPr>
        <w:t>Obavijest o donesenoj odluci o dodjeli bespovratnih sredstava</w:t>
      </w:r>
      <w:bookmarkEnd w:id="18"/>
    </w:p>
    <w:p w14:paraId="1A26B1C8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</w:rPr>
      </w:pPr>
    </w:p>
    <w:p w14:paraId="597EFDFB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Nakon završetka postupka ocjenjivanja </w:t>
      </w:r>
      <w:r w:rsidRPr="000B2CE3">
        <w:rPr>
          <w:rFonts w:ascii="Times New Roman" w:eastAsia="Calibri" w:hAnsi="Times New Roman" w:cs="Arial"/>
          <w:sz w:val="24"/>
        </w:rPr>
        <w:t xml:space="preserve">Povjerenstvo za ocjenjivanje </w:t>
      </w: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>dostavlja konačan prijedlog odabranih projekata za dodjelu bespovratnih sredstava pročelniku Jedinstvenog upravnog odjela.</w:t>
      </w:r>
    </w:p>
    <w:bookmarkEnd w:id="17"/>
    <w:p w14:paraId="77E27EA5" w14:textId="77777777" w:rsidR="000B2CE3" w:rsidRPr="000B2CE3" w:rsidRDefault="000B2CE3" w:rsidP="00A767C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sz w:val="24"/>
        </w:rPr>
      </w:pPr>
      <w:r w:rsidRPr="000B2CE3">
        <w:rPr>
          <w:rFonts w:ascii="Times New Roman" w:eastAsia="Calibri" w:hAnsi="Times New Roman" w:cs="Arial"/>
          <w:sz w:val="24"/>
        </w:rPr>
        <w:tab/>
      </w:r>
      <w:r w:rsidRPr="000B2CE3">
        <w:rPr>
          <w:rFonts w:ascii="Times New Roman" w:eastAsia="Calibri" w:hAnsi="Times New Roman" w:cs="Arial"/>
          <w:b/>
          <w:sz w:val="24"/>
        </w:rPr>
        <w:t xml:space="preserve">Po donošenju Odluke o projektima koji su dobili financijska sredstva temeljem Natječaja, ista će se s podacima o prijaviteljima i projektima kojima su odobrena financijska sredstva i podacima o odobrenim financijskim iznosima,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javno objaviti</w:t>
      </w:r>
      <w:r w:rsidRPr="00446BDD">
        <w:rPr>
          <w:rFonts w:ascii="Times New Roman" w:eastAsia="Calibri" w:hAnsi="Times New Roman" w:cs="Arial"/>
          <w:b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Arial"/>
          <w:b/>
          <w:sz w:val="24"/>
        </w:rPr>
        <w:t xml:space="preserve">na službenim mrežnim stranicama Grada Zlatara. </w:t>
      </w:r>
    </w:p>
    <w:p w14:paraId="47218B02" w14:textId="489616E9" w:rsidR="000B2CE3" w:rsidRPr="000B2CE3" w:rsidRDefault="000B2CE3" w:rsidP="00A767C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ab/>
        <w:t xml:space="preserve">Udrugama kojima nisu odobrena financijska sredstva može se na njihov zahtjev, u roku 8 dana od dana objave rezultata natječaja, </w:t>
      </w:r>
      <w:r w:rsidRPr="000B2CE3">
        <w:rPr>
          <w:rFonts w:ascii="Times New Roman" w:eastAsia="Calibri" w:hAnsi="Times New Roman" w:cs="Times New Roman"/>
          <w:sz w:val="24"/>
        </w:rPr>
        <w:t xml:space="preserve">omogućiti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uvid u dokumentaciju o provedenom postupku kvalitativnog vrednovanja i ocjene </w:t>
      </w:r>
      <w:r w:rsidR="00446BDD"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 xml:space="preserve">NJIHOVE </w:t>
      </w: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prijave</w:t>
      </w:r>
      <w:r w:rsidRPr="000B2CE3">
        <w:rPr>
          <w:rFonts w:ascii="Times New Roman" w:eastAsia="Calibri" w:hAnsi="Times New Roman" w:cs="Times New Roman"/>
          <w:sz w:val="24"/>
        </w:rPr>
        <w:t>. Grad Zlatar zadržava</w:t>
      </w:r>
      <w:r w:rsidRPr="000B2CE3">
        <w:rPr>
          <w:rFonts w:ascii="Times New Roman" w:eastAsia="Calibri" w:hAnsi="Times New Roman" w:cs="Arial"/>
          <w:sz w:val="24"/>
        </w:rPr>
        <w:t xml:space="preserve"> pravo da zaštiti tajnost podataka o osobama koje su ocjenjivale projekt. </w:t>
      </w:r>
    </w:p>
    <w:p w14:paraId="6CDEAA5C" w14:textId="77777777" w:rsidR="000B2CE3" w:rsidRPr="000B2CE3" w:rsidRDefault="000B2CE3" w:rsidP="00A767C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ab/>
        <w:t xml:space="preserve">Prijavitelji čiji programi nisu odabrani za financiranje </w:t>
      </w:r>
      <w:r w:rsidRPr="000B2CE3">
        <w:rPr>
          <w:rFonts w:ascii="Times New Roman" w:eastAsia="Calibri" w:hAnsi="Times New Roman" w:cs="Arial"/>
          <w:sz w:val="24"/>
        </w:rPr>
        <w:t xml:space="preserve">imaju pravo na prigovor. Prigovori se podnose gradonačelnici Grada Zlatara u pisanom obliku u roku 8 (osam) dana od objave odluke o dodjeli financijskih sredstava. Prigovor se podnosi na eventualno </w:t>
      </w:r>
      <w:r w:rsidRPr="00446BDD">
        <w:rPr>
          <w:rFonts w:ascii="Times New Roman" w:eastAsia="Calibri" w:hAnsi="Times New Roman" w:cs="Arial"/>
          <w:b/>
          <w:bCs/>
          <w:color w:val="0070C0"/>
          <w:sz w:val="24"/>
        </w:rPr>
        <w:t>kršenje procedure u natječajnom postupku</w:t>
      </w:r>
      <w:r w:rsidRPr="000B2CE3">
        <w:rPr>
          <w:rFonts w:ascii="Times New Roman" w:eastAsia="Calibri" w:hAnsi="Times New Roman" w:cs="Arial"/>
          <w:sz w:val="24"/>
        </w:rPr>
        <w:t xml:space="preserve">. Prigovori izjavljeni </w:t>
      </w:r>
      <w:r w:rsidRPr="00446BDD">
        <w:rPr>
          <w:rFonts w:ascii="Times New Roman" w:eastAsia="Calibri" w:hAnsi="Times New Roman" w:cs="Arial"/>
          <w:b/>
          <w:bCs/>
          <w:color w:val="0070C0"/>
          <w:sz w:val="24"/>
        </w:rPr>
        <w:t>na visinu dodijeljenih sredstava nisu prihvatljivi</w:t>
      </w:r>
      <w:r w:rsidRPr="00446BDD">
        <w:rPr>
          <w:rFonts w:ascii="Times New Roman" w:eastAsia="Calibri" w:hAnsi="Times New Roman" w:cs="Arial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Arial"/>
          <w:sz w:val="24"/>
        </w:rPr>
        <w:t xml:space="preserve">te će se odbaciti kao neprihvatljivi. </w:t>
      </w:r>
    </w:p>
    <w:p w14:paraId="353A7512" w14:textId="40F9B30C" w:rsidR="000B2CE3" w:rsidRDefault="000B2CE3" w:rsidP="00A767CA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Arial"/>
          <w:sz w:val="24"/>
        </w:rPr>
      </w:pPr>
      <w:r w:rsidRPr="000B2CE3">
        <w:rPr>
          <w:rFonts w:ascii="Times New Roman" w:eastAsia="Calibri" w:hAnsi="Times New Roman" w:cs="Arial"/>
          <w:sz w:val="24"/>
        </w:rPr>
        <w:tab/>
        <w:t xml:space="preserve">Odluku o prigovoru donosi gradonačelnik u roku od 8 dana od primitka prigovora. </w:t>
      </w:r>
    </w:p>
    <w:p w14:paraId="4656BB5C" w14:textId="77777777" w:rsidR="00446BDD" w:rsidRPr="000B2CE3" w:rsidRDefault="00446BDD" w:rsidP="00A767CA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Arial"/>
          <w:sz w:val="24"/>
        </w:rPr>
      </w:pPr>
    </w:p>
    <w:p w14:paraId="1EAA11E0" w14:textId="77777777" w:rsidR="000B2CE3" w:rsidRPr="000B2CE3" w:rsidRDefault="000B2CE3" w:rsidP="00A767CA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bookmarkStart w:id="19" w:name="_Toc129688231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Ugovaranje</w:t>
      </w:r>
      <w:bookmarkEnd w:id="19"/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 xml:space="preserve"> </w:t>
      </w:r>
    </w:p>
    <w:p w14:paraId="7D7C8C26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</w:p>
    <w:p w14:paraId="2E197C7A" w14:textId="7DC46DCC" w:rsidR="000B2CE3" w:rsidRPr="00F56C94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lastRenderedPageBreak/>
        <w:t xml:space="preserve">Za odobreni projekt Grad Zlatar će </w:t>
      </w:r>
      <w:r w:rsidRPr="00F56C94">
        <w:rPr>
          <w:rFonts w:ascii="Times New Roman" w:eastAsia="Times New Roman" w:hAnsi="Times New Roman" w:cs="Arial"/>
          <w:noProof/>
          <w:snapToGrid w:val="0"/>
          <w:sz w:val="24"/>
        </w:rPr>
        <w:t xml:space="preserve">potpisati </w:t>
      </w: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>ugovor o financiranju u roku od 30 dana od dana donošenja odluke o financiranju.</w:t>
      </w:r>
      <w:r w:rsidR="00330A0A" w:rsidRPr="00F56C94">
        <w:rPr>
          <w:rFonts w:ascii="Times New Roman" w:eastAsia="Times New Roman" w:hAnsi="Times New Roman" w:cs="Arial"/>
          <w:bCs/>
          <w:sz w:val="24"/>
          <w:lang w:eastAsia="hr-HR"/>
        </w:rPr>
        <w:t xml:space="preserve"> </w:t>
      </w:r>
      <w:r w:rsidR="00330A0A"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Opći uvjeti ugovora i Upute za prijavitelje </w:t>
      </w:r>
      <w:r w:rsidR="00330A0A" w:rsidRPr="00F56C94">
        <w:rPr>
          <w:rFonts w:ascii="Times New Roman" w:eastAsia="Times New Roman" w:hAnsi="Times New Roman" w:cs="Arial"/>
          <w:bCs/>
          <w:sz w:val="24"/>
          <w:lang w:eastAsia="hr-HR"/>
        </w:rPr>
        <w:t xml:space="preserve">izravno se primjenjuju na ugovor o financiranju </w:t>
      </w:r>
      <w:r w:rsidR="00620371" w:rsidRPr="00F56C94">
        <w:rPr>
          <w:rFonts w:ascii="Times New Roman" w:eastAsia="Times New Roman" w:hAnsi="Times New Roman" w:cs="Arial"/>
          <w:bCs/>
          <w:sz w:val="24"/>
          <w:lang w:eastAsia="hr-HR"/>
        </w:rPr>
        <w:t>te</w:t>
      </w:r>
      <w:r w:rsidR="00330A0A" w:rsidRPr="00F56C94">
        <w:rPr>
          <w:rFonts w:ascii="Times New Roman" w:eastAsia="Times New Roman" w:hAnsi="Times New Roman" w:cs="Arial"/>
          <w:bCs/>
          <w:sz w:val="24"/>
          <w:lang w:eastAsia="hr-HR"/>
        </w:rPr>
        <w:t xml:space="preserve"> udruge</w:t>
      </w:r>
      <w:r w:rsidR="00620371" w:rsidRPr="00F56C94">
        <w:rPr>
          <w:rFonts w:ascii="Times New Roman" w:eastAsia="Times New Roman" w:hAnsi="Times New Roman" w:cs="Arial"/>
          <w:bCs/>
          <w:sz w:val="24"/>
          <w:lang w:eastAsia="hr-HR"/>
        </w:rPr>
        <w:t xml:space="preserve"> pristaju na njihovu primjenu potpisivanjem ugovora. </w:t>
      </w:r>
    </w:p>
    <w:p w14:paraId="16E09BE7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 xml:space="preserve">Grad će u suradnji s korisnikom financiranja, s ciljem poštovanja načela transparentnosti trošenja proračunskog novca i mjerenja vrijednosti povrata za uložena sredstva pratiti provedbu financiranih programa ili projekata udruga, sukladno Zakonu o udrugama, Zakonu o fiskalnoj odgovornosti, Zakonu o financijskom poslovanju i računovodstvu neprofitnih organizacija, Uredbi, Odluci i drugim pozitivnim propisima, a na način utvrđen Natječajem. </w:t>
      </w:r>
    </w:p>
    <w:p w14:paraId="41C9AC15" w14:textId="77777777" w:rsidR="000B2CE3" w:rsidRPr="00F56C94" w:rsidRDefault="000B2CE3" w:rsidP="00A767CA">
      <w:pPr>
        <w:spacing w:line="240" w:lineRule="auto"/>
        <w:ind w:firstLine="709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>Korisnik financiranja dužan je</w:t>
      </w: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 u roku od 30 dana, </w:t>
      </w: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>računajući od dana završetka provedbe projekta, dostaviti</w:t>
      </w: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 konačno opisno i financijsko izvješće, </w:t>
      </w: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>na za to određenim obrascima.</w:t>
      </w: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 </w:t>
      </w: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 xml:space="preserve">Uz financijsko izvješće obavezno se dostavljaju </w:t>
      </w: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dokazi o nastanku troška (računi) </w:t>
      </w:r>
      <w:r w:rsidRPr="00F56C94">
        <w:rPr>
          <w:rFonts w:ascii="Times New Roman" w:eastAsia="Times New Roman" w:hAnsi="Times New Roman" w:cs="Arial"/>
          <w:bCs/>
          <w:sz w:val="24"/>
          <w:lang w:eastAsia="hr-HR"/>
        </w:rPr>
        <w:t>podmirenog iz sredstava Grada te</w:t>
      </w: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 dokazi o plaćanju istih (izvod sa žiroračuna, blagajnička izvješća). </w:t>
      </w:r>
    </w:p>
    <w:p w14:paraId="70DB8030" w14:textId="77777777" w:rsidR="000B2CE3" w:rsidRPr="00F56C94" w:rsidRDefault="000B2CE3" w:rsidP="00A767CA">
      <w:pPr>
        <w:spacing w:line="240" w:lineRule="auto"/>
        <w:ind w:firstLine="709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  <w:r w:rsidRPr="00F56C94">
        <w:rPr>
          <w:rFonts w:ascii="Times New Roman" w:eastAsia="Times New Roman" w:hAnsi="Times New Roman" w:cs="Arial"/>
          <w:b/>
          <w:sz w:val="24"/>
          <w:lang w:eastAsia="hr-HR"/>
        </w:rPr>
        <w:t xml:space="preserve">Korisnik kojemu je financiranje odobreno po MODELU 2 obvezan je podnijeti privremeno financijsko izvješće za svaku prethodnu isplatu prije iduće isplate. </w:t>
      </w:r>
    </w:p>
    <w:p w14:paraId="2FD1941F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0B2CE3">
        <w:rPr>
          <w:rFonts w:ascii="Times New Roman" w:eastAsia="Times New Roman" w:hAnsi="Times New Roman" w:cs="Arial"/>
          <w:noProof/>
          <w:snapToGrid w:val="0"/>
          <w:sz w:val="24"/>
        </w:rPr>
        <w:t>Ako korisnik financiranja ne dostavi Gradu završni izvještaj do krajnjeg roka za njegovo podnošenje ili ne dostavi prihvatljivo i detaljno obrazloženje razloga zbog kojih nije ispunio obvezu, Grad će raskinuti Ugovor i zahtjevati povrat već uplaćenih sredstava.</w:t>
      </w:r>
    </w:p>
    <w:p w14:paraId="162C2548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</w:p>
    <w:p w14:paraId="369F0197" w14:textId="0F15A48C" w:rsidR="000B2CE3" w:rsidRPr="004E0EE1" w:rsidRDefault="000B2CE3" w:rsidP="00A767CA">
      <w:pPr>
        <w:keepNext/>
        <w:keepLines/>
        <w:numPr>
          <w:ilvl w:val="1"/>
          <w:numId w:val="29"/>
        </w:numPr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0" w:name="_Toc129688232"/>
      <w:r w:rsidRPr="000B2CE3">
        <w:rPr>
          <w:rFonts w:ascii="Times New Roman" w:eastAsia="Times New Roman" w:hAnsi="Times New Roman" w:cs="Arial"/>
          <w:b/>
          <w:noProof/>
          <w:snapToGrid w:val="0"/>
          <w:sz w:val="26"/>
          <w:szCs w:val="26"/>
          <w:lang w:val="x-none"/>
        </w:rPr>
        <w:t xml:space="preserve">Modeli </w:t>
      </w:r>
      <w:r w:rsidRPr="000B2CE3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plaćanja</w:t>
      </w:r>
      <w:bookmarkEnd w:id="20"/>
    </w:p>
    <w:p w14:paraId="4C5650DF" w14:textId="77777777" w:rsidR="004E0EE1" w:rsidRPr="000B2CE3" w:rsidRDefault="004E0EE1" w:rsidP="00A767CA">
      <w:pPr>
        <w:keepNext/>
        <w:keepLines/>
        <w:spacing w:before="40" w:after="0" w:line="240" w:lineRule="auto"/>
        <w:ind w:left="792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F402A68" w14:textId="266BF367" w:rsidR="000B2CE3" w:rsidRPr="000B2CE3" w:rsidRDefault="000B2CE3" w:rsidP="00A767C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sz w:val="24"/>
        </w:rPr>
        <w:t>Grad Zlatar će isplate ugovorenih iznosa izvršiti sukladno slijedećim modelima</w:t>
      </w:r>
      <w:r w:rsidR="00620371">
        <w:rPr>
          <w:rFonts w:ascii="Times New Roman" w:eastAsia="Calibri" w:hAnsi="Times New Roman" w:cs="Times New Roman"/>
          <w:sz w:val="24"/>
        </w:rPr>
        <w:t>, a ovisno o proračunskim mogućnostima u trenutku sklapanja ugovora</w:t>
      </w:r>
      <w:r w:rsidRPr="000B2CE3">
        <w:rPr>
          <w:rFonts w:ascii="Times New Roman" w:eastAsia="Calibri" w:hAnsi="Times New Roman" w:cs="Times New Roman"/>
          <w:sz w:val="24"/>
        </w:rPr>
        <w:t>:</w:t>
      </w:r>
    </w:p>
    <w:p w14:paraId="1BA7B811" w14:textId="2CF1DBE4" w:rsidR="000B2CE3" w:rsidRPr="000B2CE3" w:rsidRDefault="000B2CE3" w:rsidP="00A767C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6BDD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1:</w:t>
      </w:r>
      <w:r w:rsidRPr="00446BDD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0B2CE3">
        <w:rPr>
          <w:rFonts w:ascii="Times New Roman" w:eastAsia="Calibri" w:hAnsi="Times New Roman" w:cs="Times New Roman"/>
          <w:sz w:val="24"/>
        </w:rPr>
        <w:t xml:space="preserve">za projekte s odobrenom potporom do </w:t>
      </w:r>
      <w:r w:rsidR="0053000C">
        <w:rPr>
          <w:rFonts w:ascii="Times New Roman" w:eastAsia="Calibri" w:hAnsi="Times New Roman" w:cs="Times New Roman"/>
          <w:sz w:val="24"/>
        </w:rPr>
        <w:t>6</w:t>
      </w:r>
      <w:r w:rsidR="00030C9E">
        <w:rPr>
          <w:rFonts w:ascii="Times New Roman" w:eastAsia="Calibri" w:hAnsi="Times New Roman" w:cs="Times New Roman"/>
          <w:sz w:val="24"/>
        </w:rPr>
        <w:t>.</w:t>
      </w:r>
      <w:r w:rsidR="0053000C">
        <w:rPr>
          <w:rFonts w:ascii="Times New Roman" w:eastAsia="Calibri" w:hAnsi="Times New Roman" w:cs="Times New Roman"/>
          <w:sz w:val="24"/>
        </w:rPr>
        <w:t>00</w:t>
      </w:r>
      <w:r w:rsidR="00030C9E">
        <w:rPr>
          <w:rFonts w:ascii="Times New Roman" w:eastAsia="Calibri" w:hAnsi="Times New Roman" w:cs="Times New Roman"/>
          <w:sz w:val="24"/>
        </w:rPr>
        <w:t>0,00 eura</w:t>
      </w:r>
      <w:r w:rsidRPr="000B2CE3">
        <w:rPr>
          <w:rFonts w:ascii="Times New Roman" w:eastAsia="Calibri" w:hAnsi="Times New Roman" w:cs="Times New Roman"/>
          <w:sz w:val="24"/>
        </w:rPr>
        <w:t xml:space="preserve"> Grad Zlatar će isplatiti sredstva u iznosu od 50% iznosa navedenog u ugovoru u roku od 30 dana od sklapanja ugovora, a drugih 50% iznosa u roku od 60 dana od sklapanja ugovora,</w:t>
      </w:r>
    </w:p>
    <w:p w14:paraId="33269F16" w14:textId="3CE9B472" w:rsidR="00D7622E" w:rsidRDefault="000B2CE3" w:rsidP="00A767C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330A0A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2:</w:t>
      </w:r>
      <w:r w:rsidRPr="00330A0A">
        <w:rPr>
          <w:rFonts w:ascii="Times New Roman" w:eastAsia="Calibri" w:hAnsi="Times New Roman" w:cs="Times New Roman"/>
          <w:color w:val="0070C0"/>
          <w:sz w:val="24"/>
        </w:rPr>
        <w:t xml:space="preserve"> </w:t>
      </w:r>
      <w:r w:rsidRPr="00330A0A">
        <w:rPr>
          <w:rFonts w:ascii="Times New Roman" w:eastAsia="Calibri" w:hAnsi="Times New Roman" w:cs="Times New Roman"/>
          <w:sz w:val="24"/>
        </w:rPr>
        <w:t xml:space="preserve">za projekte s odobrenom potporom većom od </w:t>
      </w:r>
      <w:r w:rsidR="0053000C">
        <w:rPr>
          <w:rFonts w:ascii="Times New Roman" w:eastAsia="Calibri" w:hAnsi="Times New Roman" w:cs="Times New Roman"/>
          <w:sz w:val="24"/>
        </w:rPr>
        <w:t>6</w:t>
      </w:r>
      <w:r w:rsidR="00030C9E" w:rsidRPr="00330A0A">
        <w:rPr>
          <w:rFonts w:ascii="Times New Roman" w:eastAsia="Calibri" w:hAnsi="Times New Roman" w:cs="Times New Roman"/>
          <w:sz w:val="24"/>
        </w:rPr>
        <w:t>.</w:t>
      </w:r>
      <w:r w:rsidR="0053000C">
        <w:rPr>
          <w:rFonts w:ascii="Times New Roman" w:eastAsia="Calibri" w:hAnsi="Times New Roman" w:cs="Times New Roman"/>
          <w:sz w:val="24"/>
        </w:rPr>
        <w:t>000</w:t>
      </w:r>
      <w:r w:rsidR="00030C9E" w:rsidRPr="00330A0A">
        <w:rPr>
          <w:rFonts w:ascii="Times New Roman" w:eastAsia="Calibri" w:hAnsi="Times New Roman" w:cs="Times New Roman"/>
          <w:sz w:val="24"/>
        </w:rPr>
        <w:t xml:space="preserve">,00 eura </w:t>
      </w:r>
      <w:r w:rsidRPr="00330A0A">
        <w:rPr>
          <w:rFonts w:ascii="Times New Roman" w:eastAsia="Calibri" w:hAnsi="Times New Roman" w:cs="Times New Roman"/>
          <w:sz w:val="24"/>
        </w:rPr>
        <w:t>Grad Zlatar će isplatiti sredstva u iznosu od 40% iznosa navedenog u ugovoru u roku od 30 dana od sklapanja ugovora, 30% iznosa do 31.07.202</w:t>
      </w:r>
      <w:r w:rsidR="008B6C99">
        <w:rPr>
          <w:rFonts w:ascii="Times New Roman" w:eastAsia="Calibri" w:hAnsi="Times New Roman" w:cs="Times New Roman"/>
          <w:sz w:val="24"/>
        </w:rPr>
        <w:t>6</w:t>
      </w:r>
      <w:r w:rsidRPr="00330A0A">
        <w:rPr>
          <w:rFonts w:ascii="Times New Roman" w:eastAsia="Calibri" w:hAnsi="Times New Roman" w:cs="Times New Roman"/>
          <w:sz w:val="24"/>
        </w:rPr>
        <w:t>. i 30% iznosa do 30.1</w:t>
      </w:r>
      <w:r w:rsidR="00A767CA">
        <w:rPr>
          <w:rFonts w:ascii="Times New Roman" w:eastAsia="Calibri" w:hAnsi="Times New Roman" w:cs="Times New Roman"/>
          <w:sz w:val="24"/>
        </w:rPr>
        <w:t>0</w:t>
      </w:r>
      <w:r w:rsidRPr="00330A0A">
        <w:rPr>
          <w:rFonts w:ascii="Times New Roman" w:eastAsia="Calibri" w:hAnsi="Times New Roman" w:cs="Times New Roman"/>
          <w:sz w:val="24"/>
        </w:rPr>
        <w:t>.202</w:t>
      </w:r>
      <w:r w:rsidR="008B6C99">
        <w:rPr>
          <w:rFonts w:ascii="Times New Roman" w:eastAsia="Calibri" w:hAnsi="Times New Roman" w:cs="Times New Roman"/>
          <w:sz w:val="24"/>
        </w:rPr>
        <w:t>6</w:t>
      </w:r>
      <w:r w:rsidRPr="00330A0A">
        <w:rPr>
          <w:rFonts w:ascii="Times New Roman" w:eastAsia="Calibri" w:hAnsi="Times New Roman" w:cs="Times New Roman"/>
          <w:sz w:val="24"/>
        </w:rPr>
        <w:t>. uz obvezu podnošenja privremenog izvješća o utrošku za svaku prethodnu isplatu prije iduće isplate.</w:t>
      </w:r>
    </w:p>
    <w:p w14:paraId="0E16BC8C" w14:textId="5EC87C83" w:rsidR="00D7622E" w:rsidRPr="00D7622E" w:rsidRDefault="00620371" w:rsidP="00A767C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Arial"/>
          <w:noProof/>
          <w:snapToGrid w:val="0"/>
          <w:sz w:val="24"/>
        </w:rPr>
      </w:pPr>
      <w:r w:rsidRPr="00D7622E">
        <w:rPr>
          <w:rFonts w:ascii="Times New Roman" w:eastAsia="Times New Roman" w:hAnsi="Times New Roman" w:cs="Arial"/>
          <w:b/>
          <w:color w:val="0070C0"/>
          <w:sz w:val="24"/>
          <w:lang w:eastAsia="hr-HR"/>
        </w:rPr>
        <w:t>MODEL 3:</w:t>
      </w:r>
      <w:r w:rsidRPr="00D7622E">
        <w:rPr>
          <w:rFonts w:ascii="Times New Roman" w:eastAsia="Calibri" w:hAnsi="Times New Roman" w:cs="Times New Roman"/>
          <w:sz w:val="24"/>
        </w:rPr>
        <w:t xml:space="preserve"> iznimno jednokratno u roku od 15 dana od dana potpisivanja ugovora neovisno o dodijeljenom iznosu sredst</w:t>
      </w:r>
      <w:r w:rsidR="00ED2436">
        <w:rPr>
          <w:rFonts w:ascii="Times New Roman" w:eastAsia="Calibri" w:hAnsi="Times New Roman" w:cs="Times New Roman"/>
          <w:sz w:val="24"/>
        </w:rPr>
        <w:t>a</w:t>
      </w:r>
      <w:r w:rsidRPr="00D7622E">
        <w:rPr>
          <w:rFonts w:ascii="Times New Roman" w:eastAsia="Calibri" w:hAnsi="Times New Roman" w:cs="Times New Roman"/>
          <w:sz w:val="24"/>
        </w:rPr>
        <w:t xml:space="preserve">va, na temelju obrazloženog </w:t>
      </w:r>
      <w:r w:rsidR="00D7622E" w:rsidRPr="00D7622E">
        <w:rPr>
          <w:rFonts w:ascii="Times New Roman" w:eastAsia="Calibri" w:hAnsi="Times New Roman" w:cs="Times New Roman"/>
          <w:sz w:val="24"/>
        </w:rPr>
        <w:t xml:space="preserve">i opravdanog </w:t>
      </w:r>
      <w:r w:rsidRPr="00D7622E">
        <w:rPr>
          <w:rFonts w:ascii="Times New Roman" w:eastAsia="Calibri" w:hAnsi="Times New Roman" w:cs="Times New Roman"/>
          <w:sz w:val="24"/>
        </w:rPr>
        <w:t xml:space="preserve">zahtjeva korisnika financiranja 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i </w:t>
      </w:r>
      <w:r w:rsidR="00D7622E"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sukladno 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>proračunskim mogućnostima davatelja, a o kojem zahtjevu će odlučiti gradonačelnik</w:t>
      </w:r>
      <w:r w:rsidR="00D7622E" w:rsidRPr="00D7622E">
        <w:rPr>
          <w:rFonts w:ascii="Times New Roman" w:eastAsia="Times New Roman" w:hAnsi="Times New Roman" w:cs="Arial"/>
          <w:noProof/>
          <w:snapToGrid w:val="0"/>
          <w:sz w:val="24"/>
        </w:rPr>
        <w:t>.</w:t>
      </w:r>
      <w:r w:rsidRPr="00D7622E">
        <w:rPr>
          <w:rFonts w:ascii="Times New Roman" w:eastAsia="Times New Roman" w:hAnsi="Times New Roman" w:cs="Arial"/>
          <w:noProof/>
          <w:snapToGrid w:val="0"/>
          <w:sz w:val="24"/>
        </w:rPr>
        <w:t xml:space="preserve"> </w:t>
      </w:r>
    </w:p>
    <w:p w14:paraId="14DD8F40" w14:textId="77777777" w:rsidR="00D7622E" w:rsidRDefault="00D7622E" w:rsidP="00A767CA">
      <w:pPr>
        <w:spacing w:after="0" w:line="240" w:lineRule="auto"/>
      </w:pPr>
    </w:p>
    <w:p w14:paraId="0ADC7A4F" w14:textId="77777777" w:rsidR="00A767CA" w:rsidRDefault="00A767CA" w:rsidP="00A767CA">
      <w:pPr>
        <w:spacing w:after="0" w:line="240" w:lineRule="auto"/>
        <w:sectPr w:rsidR="00A767CA" w:rsidSect="006D24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ABA462" w14:textId="77777777" w:rsidR="00D7622E" w:rsidRDefault="00D7622E" w:rsidP="00A767CA">
      <w:pPr>
        <w:spacing w:after="0" w:line="240" w:lineRule="auto"/>
      </w:pPr>
    </w:p>
    <w:p w14:paraId="521BA43D" w14:textId="12CD4A64" w:rsidR="000B2CE3" w:rsidRPr="00D7622E" w:rsidRDefault="000B2CE3" w:rsidP="00A767CA">
      <w:pPr>
        <w:keepNext/>
        <w:keepLines/>
        <w:numPr>
          <w:ilvl w:val="0"/>
          <w:numId w:val="2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val="x-none"/>
        </w:rPr>
      </w:pPr>
      <w:r w:rsidRPr="00D7622E">
        <w:rPr>
          <w:rFonts w:ascii="Times New Roman" w:eastAsia="Times New Roman" w:hAnsi="Times New Roman" w:cs="Times New Roman"/>
          <w:sz w:val="28"/>
          <w:szCs w:val="32"/>
          <w:lang w:val="x-none"/>
        </w:rPr>
        <w:t xml:space="preserve"> </w:t>
      </w:r>
      <w:bookmarkStart w:id="21" w:name="_Toc129688233"/>
      <w:r w:rsidRPr="00D7622E">
        <w:rPr>
          <w:rFonts w:ascii="Times New Roman" w:eastAsia="Times New Roman" w:hAnsi="Times New Roman" w:cs="Times New Roman"/>
          <w:sz w:val="28"/>
          <w:szCs w:val="32"/>
          <w:lang w:val="x-none"/>
        </w:rPr>
        <w:t>KRITERIJI ODABIRA PROJEKATA</w:t>
      </w:r>
      <w:bookmarkEnd w:id="21"/>
    </w:p>
    <w:p w14:paraId="0978A329" w14:textId="77777777" w:rsidR="000B2CE3" w:rsidRPr="000B2CE3" w:rsidRDefault="000B2CE3" w:rsidP="00A767CA">
      <w:pPr>
        <w:spacing w:after="80" w:line="240" w:lineRule="auto"/>
        <w:ind w:left="700" w:hanging="700"/>
        <w:jc w:val="both"/>
        <w:rPr>
          <w:rFonts w:ascii="Times New Roman" w:eastAsia="Times New Roman" w:hAnsi="Times New Roman" w:cs="Arial"/>
          <w:b/>
          <w:sz w:val="24"/>
          <w:lang w:eastAsia="hr-HR"/>
        </w:rPr>
      </w:pPr>
    </w:p>
    <w:p w14:paraId="74181E0E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Projekti za koje se traži financijska potpora vrednuju se prema slijedećim kriterijima:</w:t>
      </w:r>
    </w:p>
    <w:p w14:paraId="5C45E7D6" w14:textId="77777777" w:rsidR="000B2CE3" w:rsidRPr="000B2CE3" w:rsidRDefault="000B2CE3" w:rsidP="00A767CA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color w:val="000000"/>
          <w:sz w:val="24"/>
          <w:lang w:eastAsia="hr-HR"/>
        </w:rPr>
        <w:t>Institucionalna sposobnost prijavitelja,</w:t>
      </w:r>
    </w:p>
    <w:p w14:paraId="00DBD430" w14:textId="77777777" w:rsidR="000B2CE3" w:rsidRPr="000B2CE3" w:rsidRDefault="000B2CE3" w:rsidP="00A767CA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Relevantnost aktivnosti projekta;</w:t>
      </w:r>
    </w:p>
    <w:p w14:paraId="0C67E7F1" w14:textId="77777777" w:rsidR="000B2CE3" w:rsidRPr="000B2CE3" w:rsidRDefault="000B2CE3" w:rsidP="00A767CA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Proračun projekta (troškovi);</w:t>
      </w:r>
    </w:p>
    <w:p w14:paraId="0939CC5E" w14:textId="77777777" w:rsidR="000B2CE3" w:rsidRPr="000B2CE3" w:rsidRDefault="000B2CE3" w:rsidP="00A767CA">
      <w:pPr>
        <w:numPr>
          <w:ilvl w:val="0"/>
          <w:numId w:val="6"/>
        </w:numPr>
        <w:spacing w:after="0" w:line="240" w:lineRule="auto"/>
        <w:ind w:left="1560" w:hanging="425"/>
        <w:contextualSpacing/>
        <w:jc w:val="both"/>
        <w:rPr>
          <w:rFonts w:ascii="Times New Roman" w:eastAsia="Times New Roman" w:hAnsi="Times New Roman" w:cs="Arial"/>
          <w:sz w:val="24"/>
          <w:lang w:eastAsia="hr-HR"/>
        </w:rPr>
      </w:pPr>
      <w:r w:rsidRPr="000B2CE3">
        <w:rPr>
          <w:rFonts w:ascii="Times New Roman" w:eastAsia="Times New Roman" w:hAnsi="Times New Roman" w:cs="Arial"/>
          <w:sz w:val="24"/>
          <w:lang w:eastAsia="hr-HR"/>
        </w:rPr>
        <w:t>Prednost u financiranju.</w:t>
      </w:r>
    </w:p>
    <w:p w14:paraId="0961D987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hr-HR"/>
        </w:rPr>
      </w:pPr>
    </w:p>
    <w:p w14:paraId="09E2C1B0" w14:textId="77777777" w:rsidR="000B2CE3" w:rsidRPr="000B2CE3" w:rsidRDefault="000B2CE3" w:rsidP="00A767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B2CE3">
        <w:rPr>
          <w:rFonts w:ascii="Times New Roman" w:eastAsia="Calibri" w:hAnsi="Times New Roman" w:cs="Times New Roman"/>
          <w:bCs/>
          <w:sz w:val="24"/>
          <w:lang w:eastAsia="hr-HR"/>
        </w:rPr>
        <w:t xml:space="preserve">Način bodovanja i kriteriji sadržani su u Obrascu B1 - </w:t>
      </w:r>
      <w:r w:rsidRPr="000B2CE3">
        <w:rPr>
          <w:rFonts w:ascii="Times New Roman" w:eastAsia="Calibri" w:hAnsi="Times New Roman" w:cs="Times New Roman"/>
          <w:sz w:val="24"/>
        </w:rPr>
        <w:t xml:space="preserve">Obrazac za ocjenjivanje kvalitete prijave, koji čini dio natječajne dokumentacije. </w:t>
      </w:r>
    </w:p>
    <w:p w14:paraId="5B2D2A28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6EB71EFA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022C4846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7DD44D2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lang w:eastAsia="hr-HR"/>
        </w:rPr>
      </w:pPr>
    </w:p>
    <w:p w14:paraId="7EA6309C" w14:textId="77777777" w:rsidR="000B2CE3" w:rsidRPr="000B2CE3" w:rsidRDefault="000B2CE3" w:rsidP="00A767CA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</w:pPr>
    </w:p>
    <w:p w14:paraId="48A3DF69" w14:textId="77777777" w:rsidR="000B2CE3" w:rsidRPr="000B2CE3" w:rsidRDefault="000B2CE3" w:rsidP="000B2CE3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lang w:eastAsia="hr-HR"/>
        </w:rPr>
        <w:sectPr w:rsidR="000B2CE3" w:rsidRPr="000B2CE3" w:rsidSect="006D24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E9A08" w14:textId="324037CA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0B2CE3">
        <w:rPr>
          <w:rFonts w:ascii="Times New Roman" w:eastAsia="Calibri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2E20D875" wp14:editId="7D2C943F">
            <wp:simplePos x="0" y="0"/>
            <wp:positionH relativeFrom="column">
              <wp:posOffset>2105660</wp:posOffset>
            </wp:positionH>
            <wp:positionV relativeFrom="paragraph">
              <wp:posOffset>825500</wp:posOffset>
            </wp:positionV>
            <wp:extent cx="1542415" cy="179705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0B69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534A813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6C4B7B5C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26C85F9A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70084F10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09CE1A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42EA5C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C000"/>
          <w:sz w:val="32"/>
        </w:rPr>
      </w:pPr>
      <w:r w:rsidRPr="000B2CE3">
        <w:rPr>
          <w:rFonts w:ascii="Times New Roman" w:eastAsia="Calibri" w:hAnsi="Times New Roman" w:cs="Times New Roman"/>
          <w:b/>
          <w:bCs/>
          <w:color w:val="FFC000"/>
          <w:sz w:val="32"/>
        </w:rPr>
        <w:t>GRAD ZLATAR</w:t>
      </w:r>
    </w:p>
    <w:p w14:paraId="33FA7C48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D4353C6" w14:textId="77777777" w:rsidR="008B6C99" w:rsidRDefault="008B6C99" w:rsidP="008B6C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7C2090">
        <w:rPr>
          <w:rFonts w:ascii="Times New Roman" w:eastAsia="Calibri" w:hAnsi="Times New Roman" w:cs="Times New Roman"/>
          <w:b/>
          <w:bCs/>
          <w:sz w:val="28"/>
        </w:rPr>
        <w:t>Upravni odjel za opće poslove i društvene djelatnosti</w:t>
      </w:r>
    </w:p>
    <w:p w14:paraId="35DC5F30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Park hrvatske mladeži 2</w:t>
      </w:r>
    </w:p>
    <w:p w14:paraId="623C965E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9617D7F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Telefon: 049/466-627</w:t>
      </w:r>
    </w:p>
    <w:p w14:paraId="3C1859D0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Faks: 049/466-703</w:t>
      </w:r>
    </w:p>
    <w:p w14:paraId="0D3A50E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B2CE3">
        <w:rPr>
          <w:rFonts w:ascii="Times New Roman" w:eastAsia="Calibri" w:hAnsi="Times New Roman" w:cs="Times New Roman"/>
          <w:b/>
          <w:bCs/>
          <w:sz w:val="28"/>
        </w:rPr>
        <w:t>e-mail :</w:t>
      </w:r>
      <w:r w:rsidRPr="000B2CE3">
        <w:rPr>
          <w:rFonts w:ascii="Times New Roman" w:eastAsia="Calibri" w:hAnsi="Times New Roman" w:cs="Times New Roman"/>
          <w:sz w:val="28"/>
        </w:rPr>
        <w:t xml:space="preserve"> </w:t>
      </w:r>
      <w:hyperlink r:id="rId15" w:history="1">
        <w:r w:rsidRPr="000B2CE3">
          <w:rPr>
            <w:rFonts w:ascii="Times New Roman" w:eastAsia="Calibri" w:hAnsi="Times New Roman" w:cs="Times New Roman"/>
            <w:color w:val="0563C1"/>
            <w:sz w:val="28"/>
            <w:u w:val="single"/>
          </w:rPr>
          <w:t>grad@zlatar.hr</w:t>
        </w:r>
      </w:hyperlink>
    </w:p>
    <w:p w14:paraId="113DE384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E4E0AA2" w14:textId="77777777" w:rsidR="000B2CE3" w:rsidRPr="000B2CE3" w:rsidRDefault="000B2CE3" w:rsidP="000B2CE3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lang w:eastAsia="hr-HR"/>
        </w:rPr>
      </w:pPr>
    </w:p>
    <w:p w14:paraId="1DB57832" w14:textId="77777777" w:rsidR="009605DC" w:rsidRPr="000B2CE3" w:rsidRDefault="009605DC" w:rsidP="000B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0B2CE3" w:rsidSect="006D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4828" w14:textId="77777777" w:rsidR="00FF07FB" w:rsidRDefault="00FF07FB">
      <w:pPr>
        <w:spacing w:after="0" w:line="240" w:lineRule="auto"/>
      </w:pPr>
      <w:r>
        <w:separator/>
      </w:r>
    </w:p>
  </w:endnote>
  <w:endnote w:type="continuationSeparator" w:id="0">
    <w:p w14:paraId="236D3084" w14:textId="77777777" w:rsidR="00FF07FB" w:rsidRDefault="00FF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ADDC" w14:textId="77777777" w:rsidR="00C2786E" w:rsidRDefault="000B2CE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</w:t>
    </w:r>
    <w:r>
      <w:fldChar w:fldCharType="end"/>
    </w:r>
  </w:p>
  <w:p w14:paraId="45ECB5ED" w14:textId="77777777" w:rsidR="00C2786E" w:rsidRDefault="00C278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01C3" w14:textId="77777777" w:rsidR="001A3B1C" w:rsidRDefault="000B2CE3" w:rsidP="001166E1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szCs w:val="24"/>
        <w:lang w:val="hr-BA"/>
      </w:rPr>
    </w:pPr>
    <w:r w:rsidRPr="00F86A9B">
      <w:rPr>
        <w:rFonts w:ascii="Times New Roman" w:hAnsi="Times New Roman" w:cs="Times New Roman"/>
        <w:szCs w:val="24"/>
        <w:lang w:val="hr-BA"/>
      </w:rPr>
      <w:t xml:space="preserve">Javni </w:t>
    </w:r>
    <w:r w:rsidR="001A3B1C">
      <w:rPr>
        <w:rFonts w:ascii="Times New Roman" w:hAnsi="Times New Roman" w:cs="Times New Roman"/>
        <w:szCs w:val="24"/>
        <w:lang w:val="hr-BA"/>
      </w:rPr>
      <w:t>poziv</w:t>
    </w:r>
    <w:r w:rsidRPr="00F86A9B">
      <w:rPr>
        <w:rFonts w:ascii="Times New Roman" w:hAnsi="Times New Roman" w:cs="Times New Roman"/>
        <w:szCs w:val="24"/>
        <w:lang w:val="hr-BA"/>
      </w:rPr>
      <w:t xml:space="preserve"> za financiranje udruga </w:t>
    </w:r>
    <w:r w:rsidR="001A3B1C">
      <w:rPr>
        <w:rFonts w:ascii="Times New Roman" w:hAnsi="Times New Roman" w:cs="Times New Roman"/>
        <w:szCs w:val="24"/>
        <w:lang w:val="hr-BA"/>
      </w:rPr>
      <w:t>iz</w:t>
    </w:r>
    <w:r w:rsidRPr="00F86A9B">
      <w:rPr>
        <w:rFonts w:ascii="Times New Roman" w:hAnsi="Times New Roman" w:cs="Times New Roman"/>
        <w:szCs w:val="24"/>
        <w:lang w:val="hr-BA"/>
      </w:rPr>
      <w:t xml:space="preserve"> područj</w:t>
    </w:r>
    <w:r w:rsidR="001A3B1C">
      <w:rPr>
        <w:rFonts w:ascii="Times New Roman" w:hAnsi="Times New Roman" w:cs="Times New Roman"/>
        <w:szCs w:val="24"/>
        <w:lang w:val="hr-BA"/>
      </w:rPr>
      <w:t>a</w:t>
    </w:r>
  </w:p>
  <w:p w14:paraId="6758979E" w14:textId="01DCCD0A" w:rsidR="00C2786E" w:rsidRPr="00F86A9B" w:rsidRDefault="001A3B1C" w:rsidP="00017353">
    <w:pPr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szCs w:val="24"/>
        <w:lang w:val="hr-BA"/>
      </w:rPr>
    </w:pPr>
    <w:r>
      <w:rPr>
        <w:rFonts w:ascii="Times New Roman" w:hAnsi="Times New Roman" w:cs="Times New Roman"/>
        <w:szCs w:val="24"/>
        <w:lang w:val="hr-BA"/>
      </w:rPr>
      <w:t>vatrogastva u</w:t>
    </w:r>
    <w:r w:rsidR="000B2CE3" w:rsidRPr="00F86A9B">
      <w:rPr>
        <w:rFonts w:ascii="Times New Roman" w:hAnsi="Times New Roman" w:cs="Times New Roman"/>
        <w:szCs w:val="24"/>
        <w:lang w:val="hr-BA"/>
      </w:rPr>
      <w:t xml:space="preserve"> Grad</w:t>
    </w:r>
    <w:r>
      <w:rPr>
        <w:rFonts w:ascii="Times New Roman" w:hAnsi="Times New Roman" w:cs="Times New Roman"/>
        <w:szCs w:val="24"/>
        <w:lang w:val="hr-BA"/>
      </w:rPr>
      <w:t>u</w:t>
    </w:r>
    <w:r w:rsidR="000B2CE3" w:rsidRPr="00F86A9B">
      <w:rPr>
        <w:rFonts w:ascii="Times New Roman" w:hAnsi="Times New Roman" w:cs="Times New Roman"/>
        <w:szCs w:val="24"/>
        <w:lang w:val="hr-BA"/>
      </w:rPr>
      <w:t xml:space="preserve"> Zlatar</w:t>
    </w:r>
    <w:r>
      <w:rPr>
        <w:rFonts w:ascii="Times New Roman" w:hAnsi="Times New Roman" w:cs="Times New Roman"/>
        <w:szCs w:val="24"/>
        <w:lang w:val="hr-BA"/>
      </w:rPr>
      <w:t>u</w:t>
    </w:r>
    <w:r w:rsidR="000B2CE3" w:rsidRPr="00F86A9B">
      <w:rPr>
        <w:rFonts w:ascii="Times New Roman" w:hAnsi="Times New Roman" w:cs="Times New Roman"/>
        <w:szCs w:val="24"/>
        <w:lang w:val="hr-BA"/>
      </w:rPr>
      <w:t xml:space="preserve"> u 202</w:t>
    </w:r>
    <w:r w:rsidR="008B6C99">
      <w:rPr>
        <w:rFonts w:ascii="Times New Roman" w:hAnsi="Times New Roman" w:cs="Times New Roman"/>
        <w:szCs w:val="24"/>
        <w:lang w:val="hr-BA"/>
      </w:rPr>
      <w:t>6</w:t>
    </w:r>
    <w:r w:rsidR="000B2CE3" w:rsidRPr="00F86A9B">
      <w:rPr>
        <w:rFonts w:ascii="Times New Roman" w:hAnsi="Times New Roman" w:cs="Times New Roman"/>
        <w:szCs w:val="24"/>
        <w:lang w:val="hr-BA"/>
      </w:rPr>
      <w:t>. godini</w:t>
    </w:r>
  </w:p>
  <w:p w14:paraId="4CBD86E0" w14:textId="77777777" w:rsidR="00C2786E" w:rsidRPr="001166E1" w:rsidRDefault="00C2786E" w:rsidP="001166E1">
    <w:pPr>
      <w:pBdr>
        <w:top w:val="single" w:sz="4" w:space="1" w:color="auto"/>
      </w:pBdr>
      <w:spacing w:after="0"/>
      <w:jc w:val="center"/>
      <w:rPr>
        <w:rFonts w:ascii="Calibri" w:hAnsi="Calibri"/>
        <w:lang w:val="hr-BA"/>
      </w:rPr>
    </w:pPr>
  </w:p>
  <w:p w14:paraId="1DEC3098" w14:textId="77777777" w:rsidR="00C2786E" w:rsidRDefault="000B2CE3" w:rsidP="00A75E34">
    <w:pPr>
      <w:pStyle w:val="Podnoje"/>
      <w:tabs>
        <w:tab w:val="clear" w:pos="4536"/>
        <w:tab w:val="clear" w:pos="9072"/>
      </w:tabs>
      <w:jc w:val="center"/>
      <w:rPr>
        <w:b/>
        <w:bCs/>
        <w:sz w:val="20"/>
        <w:szCs w:val="24"/>
      </w:rPr>
    </w:pPr>
    <w:r w:rsidRPr="00A75E34">
      <w:rPr>
        <w:sz w:val="20"/>
      </w:rPr>
      <w:t xml:space="preserve">Stranica </w:t>
    </w:r>
    <w:r w:rsidRPr="00A75E34">
      <w:rPr>
        <w:b/>
        <w:bCs/>
        <w:sz w:val="20"/>
        <w:szCs w:val="24"/>
      </w:rPr>
      <w:fldChar w:fldCharType="begin"/>
    </w:r>
    <w:r w:rsidRPr="00A75E34">
      <w:rPr>
        <w:b/>
        <w:bCs/>
        <w:sz w:val="20"/>
      </w:rPr>
      <w:instrText>PAGE</w:instrText>
    </w:r>
    <w:r w:rsidRPr="00A75E3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13</w:t>
    </w:r>
    <w:r w:rsidRPr="00A75E34">
      <w:rPr>
        <w:b/>
        <w:bCs/>
        <w:sz w:val="20"/>
        <w:szCs w:val="24"/>
      </w:rPr>
      <w:fldChar w:fldCharType="end"/>
    </w:r>
    <w:r w:rsidRPr="00A75E34">
      <w:rPr>
        <w:sz w:val="20"/>
      </w:rPr>
      <w:t xml:space="preserve"> od </w:t>
    </w:r>
    <w:r>
      <w:rPr>
        <w:b/>
        <w:bCs/>
        <w:sz w:val="20"/>
        <w:szCs w:val="24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F4B3" w14:textId="77777777" w:rsidR="00FF07FB" w:rsidRDefault="00FF07FB">
      <w:pPr>
        <w:spacing w:after="0" w:line="240" w:lineRule="auto"/>
      </w:pPr>
      <w:r>
        <w:separator/>
      </w:r>
    </w:p>
  </w:footnote>
  <w:footnote w:type="continuationSeparator" w:id="0">
    <w:p w14:paraId="4A8DA3D9" w14:textId="77777777" w:rsidR="00FF07FB" w:rsidRDefault="00FF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199"/>
    <w:multiLevelType w:val="hybridMultilevel"/>
    <w:tmpl w:val="425AD698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728CF"/>
    <w:multiLevelType w:val="hybridMultilevel"/>
    <w:tmpl w:val="B1AEFDCE"/>
    <w:lvl w:ilvl="0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B07533"/>
    <w:multiLevelType w:val="hybridMultilevel"/>
    <w:tmpl w:val="EAA69C7A"/>
    <w:lvl w:ilvl="0" w:tplc="7EC83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D1592"/>
    <w:multiLevelType w:val="hybridMultilevel"/>
    <w:tmpl w:val="82D0E37A"/>
    <w:lvl w:ilvl="0" w:tplc="C754896E">
      <w:start w:val="1"/>
      <w:numFmt w:val="bullet"/>
      <w:lvlText w:val="−"/>
      <w:lvlJc w:val="left"/>
      <w:pPr>
        <w:ind w:left="221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057F1A40"/>
    <w:multiLevelType w:val="hybridMultilevel"/>
    <w:tmpl w:val="7F34948E"/>
    <w:lvl w:ilvl="0" w:tplc="C754896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9A2E9D"/>
    <w:multiLevelType w:val="hybridMultilevel"/>
    <w:tmpl w:val="ECFE583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207A6"/>
    <w:multiLevelType w:val="hybridMultilevel"/>
    <w:tmpl w:val="27E03104"/>
    <w:lvl w:ilvl="0" w:tplc="E15E5A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937"/>
    <w:multiLevelType w:val="hybridMultilevel"/>
    <w:tmpl w:val="57D040D2"/>
    <w:lvl w:ilvl="0" w:tplc="041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8B45E72"/>
    <w:multiLevelType w:val="hybridMultilevel"/>
    <w:tmpl w:val="08B41C2A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67889"/>
    <w:multiLevelType w:val="hybridMultilevel"/>
    <w:tmpl w:val="AF0E4F9E"/>
    <w:lvl w:ilvl="0" w:tplc="DADCE12E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E845DF"/>
    <w:multiLevelType w:val="hybridMultilevel"/>
    <w:tmpl w:val="A3185CCC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B0EC2"/>
    <w:multiLevelType w:val="hybridMultilevel"/>
    <w:tmpl w:val="B7BAE8BA"/>
    <w:lvl w:ilvl="0" w:tplc="87E26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2BAB"/>
    <w:multiLevelType w:val="hybridMultilevel"/>
    <w:tmpl w:val="D3FAB844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82A59"/>
    <w:multiLevelType w:val="hybridMultilevel"/>
    <w:tmpl w:val="A0DC835C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8003E"/>
    <w:multiLevelType w:val="hybridMultilevel"/>
    <w:tmpl w:val="F9D05FB0"/>
    <w:lvl w:ilvl="0" w:tplc="C754896E">
      <w:start w:val="1"/>
      <w:numFmt w:val="bullet"/>
      <w:lvlText w:val="−"/>
      <w:lvlJc w:val="left"/>
      <w:pPr>
        <w:ind w:left="4188" w:hanging="360"/>
      </w:pPr>
      <w:rPr>
        <w:rFonts w:ascii="Calibri" w:hAnsi="Calibri" w:hint="default"/>
      </w:rPr>
    </w:lvl>
    <w:lvl w:ilvl="1" w:tplc="041A0019">
      <w:start w:val="1"/>
      <w:numFmt w:val="lowerLetter"/>
      <w:lvlText w:val="%2."/>
      <w:lvlJc w:val="left"/>
      <w:pPr>
        <w:ind w:left="4908" w:hanging="360"/>
      </w:pPr>
    </w:lvl>
    <w:lvl w:ilvl="2" w:tplc="041A001B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C03065E"/>
    <w:multiLevelType w:val="hybridMultilevel"/>
    <w:tmpl w:val="D640E9E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D02A3"/>
    <w:multiLevelType w:val="hybridMultilevel"/>
    <w:tmpl w:val="B31AA45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21252B"/>
    <w:multiLevelType w:val="hybridMultilevel"/>
    <w:tmpl w:val="1E027964"/>
    <w:lvl w:ilvl="0" w:tplc="C754896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593354"/>
    <w:multiLevelType w:val="hybridMultilevel"/>
    <w:tmpl w:val="B66A8DF4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281F"/>
    <w:multiLevelType w:val="multilevel"/>
    <w:tmpl w:val="B57E2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021F9E"/>
    <w:multiLevelType w:val="hybridMultilevel"/>
    <w:tmpl w:val="E3BC5C92"/>
    <w:lvl w:ilvl="0" w:tplc="AB042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2229DA"/>
    <w:multiLevelType w:val="hybridMultilevel"/>
    <w:tmpl w:val="EC82D714"/>
    <w:lvl w:ilvl="0" w:tplc="C754896E">
      <w:start w:val="1"/>
      <w:numFmt w:val="bullet"/>
      <w:lvlText w:val="−"/>
      <w:lvlJc w:val="left"/>
      <w:pPr>
        <w:ind w:left="14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AA8189B"/>
    <w:multiLevelType w:val="hybridMultilevel"/>
    <w:tmpl w:val="6616F8CE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6D3B"/>
    <w:multiLevelType w:val="hybridMultilevel"/>
    <w:tmpl w:val="C5CA7CCE"/>
    <w:lvl w:ilvl="0" w:tplc="57607F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D6807"/>
    <w:multiLevelType w:val="hybridMultilevel"/>
    <w:tmpl w:val="F9A49F6A"/>
    <w:lvl w:ilvl="0" w:tplc="99248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0A6ED8"/>
    <w:multiLevelType w:val="hybridMultilevel"/>
    <w:tmpl w:val="27D67F06"/>
    <w:lvl w:ilvl="0" w:tplc="C7548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31843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C7193"/>
    <w:multiLevelType w:val="multilevel"/>
    <w:tmpl w:val="B0727910"/>
    <w:lvl w:ilvl="0">
      <w:start w:val="1"/>
      <w:numFmt w:val="decimal"/>
      <w:lvlText w:val="%1."/>
      <w:lvlJc w:val="left"/>
      <w:pPr>
        <w:ind w:left="1410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eastAsia="Times New Roman" w:hint="default"/>
        <w:b/>
        <w:color w:val="000000"/>
      </w:rPr>
    </w:lvl>
  </w:abstractNum>
  <w:abstractNum w:abstractNumId="30" w15:restartNumberingAfterBreak="0">
    <w:nsid w:val="775142AE"/>
    <w:multiLevelType w:val="hybridMultilevel"/>
    <w:tmpl w:val="A3CEA8FA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9561F"/>
    <w:multiLevelType w:val="hybridMultilevel"/>
    <w:tmpl w:val="E9A63F9A"/>
    <w:lvl w:ilvl="0" w:tplc="551C7AC4">
      <w:start w:val="1"/>
      <w:numFmt w:val="decimal"/>
      <w:pStyle w:val="Naslov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01F9F"/>
    <w:multiLevelType w:val="hybridMultilevel"/>
    <w:tmpl w:val="AE488D26"/>
    <w:lvl w:ilvl="0" w:tplc="C754896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447667">
    <w:abstractNumId w:val="7"/>
  </w:num>
  <w:num w:numId="2" w16cid:durableId="1449469144">
    <w:abstractNumId w:val="25"/>
  </w:num>
  <w:num w:numId="3" w16cid:durableId="1028065916">
    <w:abstractNumId w:val="8"/>
  </w:num>
  <w:num w:numId="4" w16cid:durableId="1052775781">
    <w:abstractNumId w:val="2"/>
  </w:num>
  <w:num w:numId="5" w16cid:durableId="189876754">
    <w:abstractNumId w:val="28"/>
  </w:num>
  <w:num w:numId="6" w16cid:durableId="653875046">
    <w:abstractNumId w:val="29"/>
  </w:num>
  <w:num w:numId="7" w16cid:durableId="1286430349">
    <w:abstractNumId w:val="13"/>
  </w:num>
  <w:num w:numId="8" w16cid:durableId="266737331">
    <w:abstractNumId w:val="23"/>
  </w:num>
  <w:num w:numId="9" w16cid:durableId="93402065">
    <w:abstractNumId w:val="19"/>
  </w:num>
  <w:num w:numId="10" w16cid:durableId="1882279157">
    <w:abstractNumId w:val="14"/>
  </w:num>
  <w:num w:numId="11" w16cid:durableId="78060062">
    <w:abstractNumId w:val="16"/>
  </w:num>
  <w:num w:numId="12" w16cid:durableId="418791991">
    <w:abstractNumId w:val="10"/>
  </w:num>
  <w:num w:numId="13" w16cid:durableId="746532398">
    <w:abstractNumId w:val="27"/>
  </w:num>
  <w:num w:numId="14" w16cid:durableId="177045399">
    <w:abstractNumId w:val="20"/>
  </w:num>
  <w:num w:numId="15" w16cid:durableId="1054700232">
    <w:abstractNumId w:val="30"/>
  </w:num>
  <w:num w:numId="16" w16cid:durableId="116800517">
    <w:abstractNumId w:val="6"/>
  </w:num>
  <w:num w:numId="17" w16cid:durableId="2104759581">
    <w:abstractNumId w:val="15"/>
  </w:num>
  <w:num w:numId="18" w16cid:durableId="272521213">
    <w:abstractNumId w:val="9"/>
  </w:num>
  <w:num w:numId="19" w16cid:durableId="692733380">
    <w:abstractNumId w:val="4"/>
  </w:num>
  <w:num w:numId="20" w16cid:durableId="122503213">
    <w:abstractNumId w:val="1"/>
  </w:num>
  <w:num w:numId="21" w16cid:durableId="202013591">
    <w:abstractNumId w:val="24"/>
  </w:num>
  <w:num w:numId="22" w16cid:durableId="1680816658">
    <w:abstractNumId w:val="17"/>
  </w:num>
  <w:num w:numId="23" w16cid:durableId="1167591509">
    <w:abstractNumId w:val="26"/>
  </w:num>
  <w:num w:numId="24" w16cid:durableId="289669969">
    <w:abstractNumId w:val="0"/>
  </w:num>
  <w:num w:numId="25" w16cid:durableId="1472594820">
    <w:abstractNumId w:val="32"/>
  </w:num>
  <w:num w:numId="26" w16cid:durableId="1675377532">
    <w:abstractNumId w:val="5"/>
  </w:num>
  <w:num w:numId="27" w16cid:durableId="755400666">
    <w:abstractNumId w:val="31"/>
  </w:num>
  <w:num w:numId="28" w16cid:durableId="2146580612">
    <w:abstractNumId w:val="3"/>
  </w:num>
  <w:num w:numId="29" w16cid:durableId="109713751">
    <w:abstractNumId w:val="21"/>
  </w:num>
  <w:num w:numId="30" w16cid:durableId="634601361">
    <w:abstractNumId w:val="18"/>
  </w:num>
  <w:num w:numId="31" w16cid:durableId="358700069">
    <w:abstractNumId w:val="11"/>
  </w:num>
  <w:num w:numId="32" w16cid:durableId="134572743">
    <w:abstractNumId w:val="12"/>
  </w:num>
  <w:num w:numId="33" w16cid:durableId="700519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3"/>
    <w:rsid w:val="00006806"/>
    <w:rsid w:val="00017353"/>
    <w:rsid w:val="00030C9E"/>
    <w:rsid w:val="000B2CE3"/>
    <w:rsid w:val="001424DF"/>
    <w:rsid w:val="001824D8"/>
    <w:rsid w:val="001A3B1C"/>
    <w:rsid w:val="001A484B"/>
    <w:rsid w:val="001B3E96"/>
    <w:rsid w:val="001B5472"/>
    <w:rsid w:val="00280AFB"/>
    <w:rsid w:val="002E57C9"/>
    <w:rsid w:val="00330A0A"/>
    <w:rsid w:val="00371767"/>
    <w:rsid w:val="003B32FB"/>
    <w:rsid w:val="00416ECD"/>
    <w:rsid w:val="00446BDD"/>
    <w:rsid w:val="00463037"/>
    <w:rsid w:val="004E0EE1"/>
    <w:rsid w:val="00516AA7"/>
    <w:rsid w:val="00516C0D"/>
    <w:rsid w:val="0053000C"/>
    <w:rsid w:val="00540E4C"/>
    <w:rsid w:val="005E205E"/>
    <w:rsid w:val="00602513"/>
    <w:rsid w:val="00602B8C"/>
    <w:rsid w:val="006160AC"/>
    <w:rsid w:val="00620371"/>
    <w:rsid w:val="006649BE"/>
    <w:rsid w:val="006D24C5"/>
    <w:rsid w:val="006E283A"/>
    <w:rsid w:val="006E7769"/>
    <w:rsid w:val="006F3A22"/>
    <w:rsid w:val="00725D58"/>
    <w:rsid w:val="00763DCF"/>
    <w:rsid w:val="0079529D"/>
    <w:rsid w:val="00822BB9"/>
    <w:rsid w:val="0085246D"/>
    <w:rsid w:val="00852B0C"/>
    <w:rsid w:val="00893BF9"/>
    <w:rsid w:val="008A2440"/>
    <w:rsid w:val="008B6C99"/>
    <w:rsid w:val="008C5381"/>
    <w:rsid w:val="0095559B"/>
    <w:rsid w:val="009605DC"/>
    <w:rsid w:val="009A16B6"/>
    <w:rsid w:val="009A2C54"/>
    <w:rsid w:val="009B7A7D"/>
    <w:rsid w:val="00A30C4A"/>
    <w:rsid w:val="00A767CA"/>
    <w:rsid w:val="00A947DA"/>
    <w:rsid w:val="00A94C03"/>
    <w:rsid w:val="00A97CAF"/>
    <w:rsid w:val="00AC622C"/>
    <w:rsid w:val="00AE1A7A"/>
    <w:rsid w:val="00AF3EB5"/>
    <w:rsid w:val="00B5721D"/>
    <w:rsid w:val="00B965ED"/>
    <w:rsid w:val="00BC0866"/>
    <w:rsid w:val="00BE1B84"/>
    <w:rsid w:val="00C24E45"/>
    <w:rsid w:val="00C2786E"/>
    <w:rsid w:val="00C44CD5"/>
    <w:rsid w:val="00C91646"/>
    <w:rsid w:val="00D256D0"/>
    <w:rsid w:val="00D7622E"/>
    <w:rsid w:val="00DD3180"/>
    <w:rsid w:val="00DF162E"/>
    <w:rsid w:val="00E36BDB"/>
    <w:rsid w:val="00ED2436"/>
    <w:rsid w:val="00F56C94"/>
    <w:rsid w:val="00F67E29"/>
    <w:rsid w:val="00F86A9B"/>
    <w:rsid w:val="00FA1A9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283"/>
  <w15:chartTrackingRefBased/>
  <w15:docId w15:val="{1DEE5618-D0CC-4C16-B222-AC4AFE9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2CE3"/>
    <w:pPr>
      <w:keepNext/>
      <w:keepLines/>
      <w:numPr>
        <w:numId w:val="27"/>
      </w:numPr>
      <w:spacing w:before="240" w:after="0"/>
      <w:jc w:val="both"/>
      <w:outlineLvl w:val="0"/>
    </w:pPr>
    <w:rPr>
      <w:rFonts w:ascii="Times New Roman" w:eastAsia="Times New Roman" w:hAnsi="Times New Roman" w:cs="Times New Roman"/>
      <w:sz w:val="28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2CE3"/>
    <w:pPr>
      <w:keepNext/>
      <w:keepLines/>
      <w:spacing w:before="40" w:after="0"/>
      <w:jc w:val="both"/>
      <w:outlineLvl w:val="1"/>
    </w:pPr>
    <w:rPr>
      <w:rFonts w:ascii="Times New Roman" w:eastAsia="Times New Roman" w:hAnsi="Times New Roman" w:cs="Times New Roman"/>
      <w:b/>
      <w:sz w:val="26"/>
      <w:szCs w:val="26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2CE3"/>
    <w:pPr>
      <w:keepNext/>
      <w:keepLines/>
      <w:spacing w:before="40" w:after="0"/>
      <w:jc w:val="both"/>
      <w:outlineLvl w:val="2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2CE3"/>
    <w:rPr>
      <w:rFonts w:ascii="Times New Roman" w:eastAsia="Times New Roman" w:hAnsi="Times New Roman" w:cs="Times New Roman"/>
      <w:sz w:val="28"/>
      <w:szCs w:val="32"/>
      <w:lang w:val="x-none"/>
    </w:rPr>
  </w:style>
  <w:style w:type="character" w:customStyle="1" w:styleId="Naslov2Char">
    <w:name w:val="Naslov 2 Char"/>
    <w:basedOn w:val="Zadanifontodlomka"/>
    <w:link w:val="Naslov2"/>
    <w:uiPriority w:val="9"/>
    <w:rsid w:val="000B2CE3"/>
    <w:rPr>
      <w:rFonts w:ascii="Times New Roman" w:eastAsia="Times New Roman" w:hAnsi="Times New Roman" w:cs="Times New Roman"/>
      <w:b/>
      <w:sz w:val="26"/>
      <w:szCs w:val="26"/>
      <w:lang w:val="x-none"/>
    </w:rPr>
  </w:style>
  <w:style w:type="character" w:customStyle="1" w:styleId="Naslov3Char">
    <w:name w:val="Naslov 3 Char"/>
    <w:basedOn w:val="Zadanifontodlomka"/>
    <w:link w:val="Naslov3"/>
    <w:uiPriority w:val="9"/>
    <w:rsid w:val="000B2CE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0B2CE3"/>
  </w:style>
  <w:style w:type="paragraph" w:customStyle="1" w:styleId="SubTitle1">
    <w:name w:val="SubTitle 1"/>
    <w:basedOn w:val="Normal"/>
    <w:next w:val="SubTitle2"/>
    <w:rsid w:val="000B2C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B2C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0B2CE3"/>
    <w:pPr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CE3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CE3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erencakomentara">
    <w:name w:val="annotation reference"/>
    <w:uiPriority w:val="99"/>
    <w:unhideWhenUsed/>
    <w:rsid w:val="000B2C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2CE3"/>
    <w:pPr>
      <w:spacing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2CE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2C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2CE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Stil2">
    <w:name w:val="Stil2"/>
    <w:basedOn w:val="Normal"/>
    <w:rsid w:val="000B2CE3"/>
    <w:pPr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noProof/>
      <w:snapToGrid w:val="0"/>
      <w:sz w:val="24"/>
    </w:rPr>
  </w:style>
  <w:style w:type="character" w:styleId="Hiperveza">
    <w:name w:val="Hyperlink"/>
    <w:uiPriority w:val="99"/>
    <w:unhideWhenUsed/>
    <w:rsid w:val="000B2CE3"/>
    <w:rPr>
      <w:color w:val="0563C1"/>
      <w:u w:val="single"/>
    </w:rPr>
  </w:style>
  <w:style w:type="character" w:styleId="Naglaeno">
    <w:name w:val="Strong"/>
    <w:qFormat/>
    <w:rsid w:val="000B2CE3"/>
    <w:rPr>
      <w:rFonts w:ascii="Times New Roman" w:hAnsi="Times New Roman"/>
      <w:b/>
      <w:bCs/>
    </w:rPr>
  </w:style>
  <w:style w:type="paragraph" w:styleId="Revizija">
    <w:name w:val="Revision"/>
    <w:hidden/>
    <w:uiPriority w:val="99"/>
    <w:semiHidden/>
    <w:rsid w:val="000B2CE3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2CE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0B2CE3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B2CE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0B2CE3"/>
    <w:rPr>
      <w:rFonts w:ascii="Times New Roman" w:eastAsia="Calibri" w:hAnsi="Times New Roman" w:cs="Times New Roman"/>
      <w:sz w:val="24"/>
    </w:rPr>
  </w:style>
  <w:style w:type="paragraph" w:styleId="StandardWeb">
    <w:name w:val="Normal (Web)"/>
    <w:basedOn w:val="Normal"/>
    <w:uiPriority w:val="99"/>
    <w:semiHidden/>
    <w:unhideWhenUsed/>
    <w:rsid w:val="000B2C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B2CE3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0B2CE3"/>
    <w:pPr>
      <w:tabs>
        <w:tab w:val="left" w:pos="880"/>
        <w:tab w:val="right" w:leader="dot" w:pos="9062"/>
      </w:tabs>
      <w:spacing w:after="100"/>
      <w:ind w:left="851" w:hanging="631"/>
      <w:jc w:val="both"/>
    </w:pPr>
    <w:rPr>
      <w:rFonts w:ascii="Times New Roman" w:eastAsia="Times New Roman" w:hAnsi="Times New Roman" w:cs="Times New Roman"/>
      <w:sz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B2CE3"/>
    <w:pPr>
      <w:tabs>
        <w:tab w:val="left" w:pos="440"/>
        <w:tab w:val="right" w:leader="dot" w:pos="9062"/>
      </w:tabs>
      <w:spacing w:after="100"/>
      <w:ind w:left="426" w:hanging="426"/>
      <w:jc w:val="both"/>
    </w:pPr>
    <w:rPr>
      <w:rFonts w:ascii="Times New Roman" w:eastAsia="Times New Roman" w:hAnsi="Times New Roman" w:cs="Times New Roman"/>
      <w:b/>
      <w:noProof/>
      <w:sz w:val="24"/>
      <w:lang w:eastAsia="hr-HR"/>
    </w:rPr>
  </w:style>
  <w:style w:type="paragraph" w:styleId="Bezproreda">
    <w:name w:val="No Spacing"/>
    <w:uiPriority w:val="1"/>
    <w:qFormat/>
    <w:rsid w:val="000B2CE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il3Char">
    <w:name w:val="Stil3 Char"/>
    <w:link w:val="Stil3"/>
    <w:locked/>
    <w:rsid w:val="000B2CE3"/>
    <w:rPr>
      <w:rFonts w:ascii="Arial Narrow" w:eastAsia="Times New Roman" w:hAnsi="Arial Narrow" w:cs="Times New Roman"/>
      <w:b/>
      <w:noProof/>
      <w:szCs w:val="20"/>
    </w:rPr>
  </w:style>
  <w:style w:type="paragraph" w:customStyle="1" w:styleId="Stil3">
    <w:name w:val="Stil3"/>
    <w:basedOn w:val="Normal"/>
    <w:link w:val="Stil3Char"/>
    <w:rsid w:val="000B2CE3"/>
    <w:pPr>
      <w:snapToGrid w:val="0"/>
      <w:spacing w:after="0" w:line="240" w:lineRule="auto"/>
      <w:jc w:val="both"/>
    </w:pPr>
    <w:rPr>
      <w:rFonts w:ascii="Arial Narrow" w:eastAsia="Times New Roman" w:hAnsi="Arial Narrow" w:cs="Times New Roman"/>
      <w:b/>
      <w:noProof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0B2CE3"/>
    <w:pPr>
      <w:spacing w:after="100"/>
      <w:ind w:left="44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B2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character" w:customStyle="1" w:styleId="highlight">
    <w:name w:val="highlight"/>
    <w:rsid w:val="000B2CE3"/>
  </w:style>
  <w:style w:type="character" w:styleId="Istaknuto">
    <w:name w:val="Emphasis"/>
    <w:uiPriority w:val="20"/>
    <w:qFormat/>
    <w:rsid w:val="000B2CE3"/>
    <w:rPr>
      <w:i/>
      <w:iCs/>
    </w:rPr>
  </w:style>
  <w:style w:type="character" w:styleId="Nerijeenospominjanje">
    <w:name w:val="Unresolved Mention"/>
    <w:uiPriority w:val="99"/>
    <w:semiHidden/>
    <w:unhideWhenUsed/>
    <w:rsid w:val="000B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d@zlat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zlatar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latar.hr/natjecaji-i-javni-pozivi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d@zlatar.hr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32E2-0453-479F-B132-C685B681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14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41</cp:revision>
  <cp:lastPrinted>2023-03-14T12:06:00Z</cp:lastPrinted>
  <dcterms:created xsi:type="dcterms:W3CDTF">2021-02-07T09:20:00Z</dcterms:created>
  <dcterms:modified xsi:type="dcterms:W3CDTF">2026-02-10T12:49:00Z</dcterms:modified>
</cp:coreProperties>
</file>